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11" w:rsidRDefault="00D76811" w:rsidP="00D76811">
      <w:pPr>
        <w:numPr>
          <w:ilvl w:val="0"/>
          <w:numId w:val="1"/>
        </w:numPr>
        <w:spacing w:line="276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z-Cyrl-UZ"/>
        </w:rPr>
        <w:t xml:space="preserve">Asosiy va qo‘shimcha o‘quv adabiyotlar hamda axborot manbaalari </w:t>
      </w:r>
    </w:p>
    <w:p w:rsidR="00D76811" w:rsidRDefault="00D76811" w:rsidP="00D76811">
      <w:pPr>
        <w:spacing w:line="276" w:lineRule="auto"/>
        <w:ind w:left="360"/>
        <w:rPr>
          <w:b/>
          <w:sz w:val="28"/>
          <w:szCs w:val="28"/>
          <w:lang w:val="en-US" w:eastAsia="en-US"/>
        </w:rPr>
      </w:pPr>
    </w:p>
    <w:p w:rsidR="00D76811" w:rsidRDefault="00D76811" w:rsidP="00D76811">
      <w:pPr>
        <w:spacing w:line="276" w:lineRule="auto"/>
        <w:jc w:val="center"/>
        <w:rPr>
          <w:b/>
          <w:sz w:val="28"/>
          <w:szCs w:val="28"/>
          <w:lang w:val="uz-Cyrl-UZ" w:eastAsia="en-US"/>
        </w:rPr>
      </w:pPr>
      <w:r>
        <w:rPr>
          <w:b/>
          <w:sz w:val="28"/>
          <w:szCs w:val="28"/>
          <w:lang w:val="uz-Cyrl-UZ" w:eastAsia="en-US"/>
        </w:rPr>
        <w:t>Asosiy adabiyotlar</w:t>
      </w:r>
    </w:p>
    <w:p w:rsidR="00D76811" w:rsidRDefault="00D76811" w:rsidP="00D76811">
      <w:pPr>
        <w:tabs>
          <w:tab w:val="left" w:pos="993"/>
        </w:tabs>
        <w:spacing w:line="276" w:lineRule="auto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z-Cyrl-UZ"/>
        </w:rPr>
        <w:t>1.</w:t>
      </w:r>
      <w:r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Cyrl-UZ"/>
        </w:rPr>
        <w:t xml:space="preserve">Jumaniyozov X.S., Rasulova A.M. </w:t>
      </w:r>
      <w:proofErr w:type="spellStart"/>
      <w:r>
        <w:rPr>
          <w:bCs/>
          <w:color w:val="000000"/>
          <w:sz w:val="28"/>
          <w:szCs w:val="28"/>
          <w:lang w:val="uk-UA"/>
        </w:rPr>
        <w:t>Ekstremizm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va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terrorizmga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z-Cyrl-UZ"/>
        </w:rPr>
        <w:t>qarshi kurashning ma’naviy-ma’rifiy</w:t>
      </w:r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asoslari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z-Cyrl-UZ"/>
        </w:rPr>
        <w:t>qo‘llanma</w:t>
      </w:r>
      <w:r>
        <w:rPr>
          <w:bCs/>
          <w:color w:val="000000"/>
          <w:sz w:val="28"/>
          <w:szCs w:val="28"/>
          <w:lang w:val="uk-UA"/>
        </w:rPr>
        <w:t xml:space="preserve"> T.-2017</w:t>
      </w:r>
    </w:p>
    <w:p w:rsidR="00D76811" w:rsidRDefault="00D76811" w:rsidP="00D76811">
      <w:pPr>
        <w:tabs>
          <w:tab w:val="left" w:pos="993"/>
        </w:tabs>
        <w:spacing w:line="276" w:lineRule="auto"/>
        <w:jc w:val="both"/>
        <w:rPr>
          <w:sz w:val="28"/>
          <w:szCs w:val="28"/>
          <w:lang w:val="uz-Cyrl-UZ"/>
        </w:rPr>
      </w:pPr>
      <w:r>
        <w:rPr>
          <w:bCs/>
          <w:color w:val="000000"/>
          <w:sz w:val="28"/>
          <w:szCs w:val="28"/>
          <w:lang w:val="uk-UA"/>
        </w:rPr>
        <w:t>2.</w:t>
      </w:r>
      <w:r>
        <w:rPr>
          <w:bCs/>
          <w:color w:val="000000"/>
          <w:sz w:val="28"/>
          <w:szCs w:val="28"/>
          <w:lang w:val="uz-Latn-UZ"/>
        </w:rPr>
        <w:t xml:space="preserve"> </w:t>
      </w:r>
      <w:proofErr w:type="spellStart"/>
      <w:r>
        <w:rPr>
          <w:sz w:val="28"/>
          <w:szCs w:val="28"/>
          <w:lang w:val="en-US"/>
        </w:rPr>
        <w:t>Lafasov</w:t>
      </w:r>
      <w:proofErr w:type="spellEnd"/>
      <w:r>
        <w:rPr>
          <w:sz w:val="28"/>
          <w:szCs w:val="28"/>
          <w:lang w:val="en-US"/>
        </w:rPr>
        <w:t xml:space="preserve"> M. </w:t>
      </w:r>
      <w:proofErr w:type="spellStart"/>
      <w:r>
        <w:rPr>
          <w:rFonts w:eastAsia="MS Mincho"/>
          <w:sz w:val="28"/>
          <w:szCs w:val="28"/>
          <w:lang w:val="en-US"/>
        </w:rPr>
        <w:t>Ekstremizm</w:t>
      </w:r>
      <w:proofErr w:type="spellEnd"/>
      <w:r>
        <w:rPr>
          <w:rFonts w:eastAsia="MS Mincho"/>
          <w:sz w:val="28"/>
          <w:szCs w:val="28"/>
          <w:lang w:val="en-US"/>
        </w:rPr>
        <w:t xml:space="preserve">, </w:t>
      </w:r>
      <w:proofErr w:type="spellStart"/>
      <w:r>
        <w:rPr>
          <w:rFonts w:eastAsia="MS Mincho"/>
          <w:sz w:val="28"/>
          <w:szCs w:val="28"/>
          <w:lang w:val="en-US"/>
        </w:rPr>
        <w:t>terrorizm</w:t>
      </w:r>
      <w:proofErr w:type="spellEnd"/>
      <w:r>
        <w:rPr>
          <w:rFonts w:eastAsia="MS Mincho"/>
          <w:sz w:val="28"/>
          <w:szCs w:val="28"/>
          <w:lang w:val="en-US"/>
        </w:rPr>
        <w:t xml:space="preserve"> </w:t>
      </w:r>
      <w:proofErr w:type="spellStart"/>
      <w:r>
        <w:rPr>
          <w:rFonts w:eastAsia="MS Mincho"/>
          <w:sz w:val="28"/>
          <w:szCs w:val="28"/>
          <w:lang w:val="en-US"/>
        </w:rPr>
        <w:t>tarixi</w:t>
      </w:r>
      <w:proofErr w:type="spellEnd"/>
      <w:r>
        <w:rPr>
          <w:rFonts w:eastAsia="MS Mincho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eastAsia="MS Mincho"/>
          <w:sz w:val="28"/>
          <w:szCs w:val="28"/>
          <w:lang w:val="en-US"/>
        </w:rPr>
        <w:t>va</w:t>
      </w:r>
      <w:proofErr w:type="spellEnd"/>
      <w:proofErr w:type="gramEnd"/>
      <w:r>
        <w:rPr>
          <w:rFonts w:eastAsia="MS Mincho"/>
          <w:sz w:val="28"/>
          <w:szCs w:val="28"/>
          <w:lang w:val="en-US"/>
        </w:rPr>
        <w:t xml:space="preserve"> </w:t>
      </w:r>
      <w:proofErr w:type="spellStart"/>
      <w:r>
        <w:rPr>
          <w:rFonts w:eastAsia="MS Mincho"/>
          <w:sz w:val="28"/>
          <w:szCs w:val="28"/>
          <w:lang w:val="en-US"/>
        </w:rPr>
        <w:t>mohiyati</w:t>
      </w:r>
      <w:proofErr w:type="spellEnd"/>
      <w:r>
        <w:rPr>
          <w:rFonts w:eastAsia="MS Mincho"/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uz-Cyrl-UZ"/>
        </w:rPr>
        <w:t>(Qisqa izohli tajribaviy lug‘at). T,: Iqtisod-Moliya, 2011.</w:t>
      </w:r>
    </w:p>
    <w:p w:rsidR="00D76811" w:rsidRDefault="00D76811" w:rsidP="00D76811">
      <w:pPr>
        <w:spacing w:line="276" w:lineRule="auto"/>
        <w:rPr>
          <w:sz w:val="28"/>
          <w:szCs w:val="28"/>
          <w:lang w:val="uz-Cyrl-UZ"/>
        </w:rPr>
      </w:pPr>
      <w:bookmarkStart w:id="0" w:name="_Toc219307853"/>
      <w:bookmarkStart w:id="1" w:name="_Toc219306779"/>
      <w:r>
        <w:rPr>
          <w:sz w:val="28"/>
          <w:szCs w:val="28"/>
          <w:lang w:val="uz-Latn-UZ"/>
        </w:rPr>
        <w:t>3</w:t>
      </w:r>
      <w:r>
        <w:rPr>
          <w:sz w:val="28"/>
          <w:szCs w:val="28"/>
          <w:lang w:val="uz-Cyrl-UZ"/>
        </w:rPr>
        <w:t>.</w:t>
      </w:r>
      <w:r>
        <w:rPr>
          <w:sz w:val="28"/>
          <w:szCs w:val="28"/>
          <w:lang w:val="uz-Latn-UZ"/>
        </w:rPr>
        <w:t xml:space="preserve"> </w:t>
      </w:r>
      <w:r>
        <w:rPr>
          <w:bCs/>
          <w:sz w:val="28"/>
          <w:szCs w:val="28"/>
          <w:lang w:val="uz-Cyrl-UZ"/>
        </w:rPr>
        <w:t xml:space="preserve">Исаев В.А  </w:t>
      </w:r>
      <w:r>
        <w:rPr>
          <w:sz w:val="28"/>
          <w:szCs w:val="28"/>
          <w:lang w:val="uz-Cyrl-UZ"/>
        </w:rPr>
        <w:t>Геополитика</w:t>
      </w:r>
      <w:r>
        <w:rPr>
          <w:bCs/>
          <w:sz w:val="28"/>
          <w:szCs w:val="28"/>
          <w:lang w:val="uz-Cyrl-UZ"/>
        </w:rPr>
        <w:t xml:space="preserve"> Учебное пособе </w:t>
      </w:r>
      <w:r>
        <w:rPr>
          <w:sz w:val="28"/>
          <w:szCs w:val="28"/>
          <w:lang w:val="uz-Cyrl-UZ"/>
        </w:rPr>
        <w:t xml:space="preserve">SPb.: Питер, 2006 г. </w:t>
      </w:r>
    </w:p>
    <w:p w:rsidR="00D76811" w:rsidRDefault="00D76811" w:rsidP="00D76811">
      <w:pPr>
        <w:pStyle w:val="af7"/>
        <w:widowControl w:val="0"/>
        <w:tabs>
          <w:tab w:val="left" w:pos="1980"/>
        </w:tabs>
        <w:spacing w:line="276" w:lineRule="auto"/>
        <w:rPr>
          <w:rFonts w:ascii="Times New Roman" w:eastAsia="Dotum" w:hAnsi="Times New Roman" w:cs="Times New Roman"/>
          <w:sz w:val="28"/>
          <w:szCs w:val="28"/>
          <w:lang w:val="uz-Cyrl-UZ"/>
        </w:rPr>
      </w:pPr>
      <w:r>
        <w:rPr>
          <w:rFonts w:ascii="Times New Roman" w:eastAsia="Dotum" w:hAnsi="Times New Roman" w:cs="Times New Roman"/>
          <w:sz w:val="28"/>
          <w:szCs w:val="28"/>
          <w:lang w:val="uz-Latn-UZ"/>
        </w:rPr>
        <w:t>4</w:t>
      </w:r>
      <w:r>
        <w:rPr>
          <w:rFonts w:ascii="Times New Roman" w:eastAsia="Dotum" w:hAnsi="Times New Roman" w:cs="Times New Roman"/>
          <w:sz w:val="28"/>
          <w:szCs w:val="28"/>
          <w:lang w:val="uz-Cyrl-UZ"/>
        </w:rPr>
        <w:t xml:space="preserve">. Karimov I. </w:t>
      </w:r>
      <w:r>
        <w:fldChar w:fldCharType="begin"/>
      </w:r>
      <w:r w:rsidRPr="007F553C">
        <w:rPr>
          <w:lang w:val="en-US"/>
        </w:rPr>
        <w:instrText xml:space="preserve"> HYPERLINK "http://library.tdpu.uz/search/detail/CATTOT000000053868?mainLink=/search/tot&amp;briefLink=/search/tot/result?q=%D0%B3%D0%B5%D0%BE%D1%81%D0%B8%D1%91%D1%81%D0%B0%D1%82_A_st=KWRD_A_si=TOTAL" </w:instrText>
      </w:r>
      <w:r>
        <w:fldChar w:fldCharType="separate"/>
      </w:r>
      <w:r>
        <w:rPr>
          <w:rStyle w:val="af5"/>
          <w:rFonts w:eastAsia="Dotum"/>
          <w:sz w:val="28"/>
          <w:szCs w:val="28"/>
          <w:lang w:val="uz-Cyrl-UZ"/>
        </w:rPr>
        <w:t xml:space="preserve">Noosfera, geosiyosat va mafkura. </w:t>
      </w:r>
      <w:r>
        <w:rPr>
          <w:rStyle w:val="af5"/>
          <w:rFonts w:eastAsia="Dotum"/>
          <w:bCs/>
          <w:sz w:val="28"/>
          <w:szCs w:val="28"/>
          <w:lang w:val="uz-Cyrl-UZ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– T.: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“</w:t>
      </w:r>
      <w:r>
        <w:rPr>
          <w:rFonts w:ascii="Times New Roman" w:eastAsia="Dotum" w:hAnsi="Times New Roman" w:cs="Times New Roman"/>
          <w:sz w:val="28"/>
          <w:szCs w:val="28"/>
          <w:lang w:val="uz-Cyrl-UZ"/>
        </w:rPr>
        <w:t xml:space="preserve">Iqtisod – moliya”, 2007 </w:t>
      </w:r>
    </w:p>
    <w:p w:rsidR="00D76811" w:rsidRDefault="00D76811" w:rsidP="00D76811">
      <w:pPr>
        <w:pStyle w:val="af7"/>
        <w:widowControl w:val="0"/>
        <w:tabs>
          <w:tab w:val="left" w:pos="1980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D76811" w:rsidRDefault="00D76811" w:rsidP="00D76811">
      <w:pPr>
        <w:pStyle w:val="af7"/>
        <w:widowControl w:val="0"/>
        <w:tabs>
          <w:tab w:val="left" w:pos="1980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Qo’shimcha adabiyotlar </w:t>
      </w:r>
    </w:p>
    <w:p w:rsidR="00D76811" w:rsidRDefault="00D76811" w:rsidP="00D76811">
      <w:pPr>
        <w:numPr>
          <w:ilvl w:val="0"/>
          <w:numId w:val="2"/>
        </w:numPr>
        <w:tabs>
          <w:tab w:val="clear" w:pos="644"/>
          <w:tab w:val="num" w:pos="0"/>
          <w:tab w:val="left" w:pos="284"/>
          <w:tab w:val="left" w:pos="426"/>
          <w:tab w:val="left" w:pos="851"/>
        </w:tabs>
        <w:spacing w:line="276" w:lineRule="auto"/>
        <w:ind w:left="0" w:firstLine="0"/>
        <w:jc w:val="both"/>
        <w:rPr>
          <w:sz w:val="28"/>
          <w:szCs w:val="28"/>
          <w:lang w:val="uz-Cyrl-UZ"/>
        </w:rPr>
      </w:pPr>
      <w:r>
        <w:rPr>
          <w:rStyle w:val="a8"/>
          <w:rFonts w:eastAsiaTheme="majorEastAsia"/>
          <w:b w:val="0"/>
          <w:sz w:val="28"/>
          <w:szCs w:val="28"/>
          <w:shd w:val="clear" w:color="auto" w:fill="FFFFFF"/>
          <w:lang w:val="uz-Cyrl-UZ"/>
        </w:rPr>
        <w:t>Mirziyoyev Sh.M.</w:t>
      </w:r>
      <w:r>
        <w:rPr>
          <w:sz w:val="28"/>
          <w:szCs w:val="28"/>
          <w:shd w:val="clear" w:color="auto" w:fill="FFFFFF"/>
          <w:lang w:val="uz-Cyrl-UZ"/>
        </w:rPr>
        <w:t xml:space="preserve"> Tanqidiy tahlil, qat’iy tartib-intizom va shaxsiy javobgarlik – har bir rahbar faoliyatining kundalik qoidasi bo‘lishi kerak.  Toshkent : O‘zbekiston, 2017. </w:t>
      </w:r>
    </w:p>
    <w:p w:rsidR="00D76811" w:rsidRDefault="00D76811" w:rsidP="00D76811">
      <w:pPr>
        <w:numPr>
          <w:ilvl w:val="0"/>
          <w:numId w:val="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0"/>
        <w:jc w:val="both"/>
        <w:rPr>
          <w:sz w:val="28"/>
          <w:szCs w:val="28"/>
          <w:shd w:val="clear" w:color="auto" w:fill="FFFFFF"/>
        </w:rPr>
      </w:pPr>
      <w:r>
        <w:rPr>
          <w:rStyle w:val="a8"/>
          <w:rFonts w:eastAsiaTheme="majorEastAsia"/>
          <w:b w:val="0"/>
          <w:sz w:val="28"/>
          <w:szCs w:val="28"/>
          <w:shd w:val="clear" w:color="auto" w:fill="FFFFFF"/>
          <w:lang w:val="uz-Cyrl-UZ"/>
        </w:rPr>
        <w:t>Mirziyoyev Sh.M.</w:t>
      </w:r>
      <w:r>
        <w:rPr>
          <w:sz w:val="28"/>
          <w:szCs w:val="28"/>
          <w:shd w:val="clear" w:color="auto" w:fill="FFFFFF"/>
          <w:lang w:val="uz-Cyrl-UZ"/>
        </w:rPr>
        <w:t xml:space="preserve">  Qonun ustuvorligi va inson manfaatlarini ta’minlash – yurt taraqqiyoti va xalq farovonligining garovi. </w:t>
      </w:r>
      <w:r>
        <w:rPr>
          <w:sz w:val="28"/>
          <w:szCs w:val="28"/>
          <w:shd w:val="clear" w:color="auto" w:fill="FFFFFF"/>
          <w:lang w:val="en-US"/>
        </w:rPr>
        <w:t>Toshkent: “</w:t>
      </w:r>
      <w:proofErr w:type="spellStart"/>
      <w:r>
        <w:rPr>
          <w:sz w:val="28"/>
          <w:szCs w:val="28"/>
          <w:shd w:val="clear" w:color="auto" w:fill="FFFFFF"/>
          <w:lang w:val="en-US"/>
        </w:rPr>
        <w:t>O‘zbekiston</w:t>
      </w:r>
      <w:proofErr w:type="spellEnd"/>
      <w:r>
        <w:rPr>
          <w:sz w:val="28"/>
          <w:szCs w:val="28"/>
          <w:shd w:val="clear" w:color="auto" w:fill="FFFFFF"/>
          <w:lang w:val="en-US"/>
        </w:rPr>
        <w:t xml:space="preserve">”, 2017. </w:t>
      </w:r>
    </w:p>
    <w:p w:rsidR="00D76811" w:rsidRDefault="00D76811" w:rsidP="00D76811">
      <w:pPr>
        <w:numPr>
          <w:ilvl w:val="0"/>
          <w:numId w:val="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0"/>
        <w:jc w:val="both"/>
        <w:textAlignment w:val="top"/>
        <w:rPr>
          <w:caps/>
          <w:color w:val="000080"/>
          <w:sz w:val="28"/>
          <w:szCs w:val="28"/>
          <w:lang w:val="uz-Cyrl-UZ"/>
        </w:rPr>
      </w:pPr>
      <w:r>
        <w:rPr>
          <w:rStyle w:val="a8"/>
          <w:rFonts w:eastAsiaTheme="majorEastAsia"/>
          <w:b w:val="0"/>
          <w:sz w:val="28"/>
          <w:szCs w:val="28"/>
          <w:shd w:val="clear" w:color="auto" w:fill="FFFFFF"/>
          <w:lang w:val="uz-Cyrl-UZ"/>
        </w:rPr>
        <w:t>Mirziyoyev Sh.M</w:t>
      </w:r>
      <w:r>
        <w:rPr>
          <w:rStyle w:val="a8"/>
          <w:rFonts w:eastAsiaTheme="majorEastAsia"/>
          <w:b w:val="0"/>
          <w:sz w:val="28"/>
          <w:szCs w:val="28"/>
          <w:shd w:val="clear" w:color="auto" w:fill="FFFFFF"/>
        </w:rPr>
        <w:t>.</w:t>
      </w:r>
      <w:r>
        <w:rPr>
          <w:rStyle w:val="a8"/>
          <w:rFonts w:eastAsiaTheme="majorEastAsia"/>
          <w:b w:val="0"/>
          <w:sz w:val="28"/>
          <w:szCs w:val="28"/>
          <w:shd w:val="clear" w:color="auto" w:fill="FFFFFF"/>
          <w:lang w:val="en-US"/>
        </w:rPr>
        <w:t> </w:t>
      </w:r>
      <w:r>
        <w:rPr>
          <w:rStyle w:val="apple-converted-space"/>
          <w:sz w:val="28"/>
          <w:szCs w:val="28"/>
          <w:shd w:val="clear" w:color="auto" w:fill="FFFFFF"/>
          <w:lang w:val="en-US"/>
        </w:rPr>
        <w:t> </w:t>
      </w:r>
      <w:proofErr w:type="spellStart"/>
      <w:r>
        <w:rPr>
          <w:sz w:val="28"/>
          <w:szCs w:val="28"/>
          <w:shd w:val="clear" w:color="auto" w:fill="FFFFFF"/>
        </w:rPr>
        <w:t>Buyuk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kelajagimizni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mard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olijanob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xalqimiz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bilan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birga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quramiz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</w:rPr>
        <w:t>Toshkent</w:t>
      </w:r>
      <w:proofErr w:type="spellEnd"/>
      <w:r>
        <w:rPr>
          <w:sz w:val="28"/>
          <w:szCs w:val="28"/>
          <w:shd w:val="clear" w:color="auto" w:fill="FFFFFF"/>
        </w:rPr>
        <w:t>: “</w:t>
      </w:r>
      <w:proofErr w:type="spellStart"/>
      <w:r>
        <w:rPr>
          <w:sz w:val="28"/>
          <w:szCs w:val="28"/>
          <w:shd w:val="clear" w:color="auto" w:fill="FFFFFF"/>
        </w:rPr>
        <w:t>O‘zbekiston</w:t>
      </w:r>
      <w:proofErr w:type="spellEnd"/>
      <w:r>
        <w:rPr>
          <w:sz w:val="28"/>
          <w:szCs w:val="28"/>
          <w:shd w:val="clear" w:color="auto" w:fill="FFFFFF"/>
        </w:rPr>
        <w:t>”, 2017.</w:t>
      </w:r>
    </w:p>
    <w:p w:rsidR="00D76811" w:rsidRDefault="00D76811" w:rsidP="00D76811">
      <w:pPr>
        <w:numPr>
          <w:ilvl w:val="0"/>
          <w:numId w:val="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0"/>
        <w:jc w:val="both"/>
        <w:textAlignment w:val="top"/>
        <w:rPr>
          <w:caps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O‘zbekiston Respublikasining “Vijdon erkinligi va diniy tashkilotlar to‘g‘risida”</w:t>
      </w:r>
      <w:r>
        <w:rPr>
          <w:sz w:val="28"/>
          <w:szCs w:val="28"/>
          <w:lang w:val="uz-Latn-UZ"/>
        </w:rPr>
        <w:t xml:space="preserve"> </w:t>
      </w:r>
      <w:r>
        <w:rPr>
          <w:sz w:val="28"/>
          <w:szCs w:val="28"/>
          <w:lang w:val="uz-Cyrl-UZ"/>
        </w:rPr>
        <w:t xml:space="preserve">(Yangi tahrirda)gi Qonuni. – T.: “Adolat” </w:t>
      </w:r>
      <w:r>
        <w:rPr>
          <w:color w:val="000000"/>
          <w:sz w:val="28"/>
          <w:szCs w:val="28"/>
          <w:lang w:val="uz-Cyrl-UZ"/>
        </w:rPr>
        <w:t>nashriyoti</w:t>
      </w:r>
      <w:r>
        <w:rPr>
          <w:color w:val="000000"/>
          <w:sz w:val="28"/>
          <w:szCs w:val="28"/>
          <w:lang w:val="uz-Latn-UZ"/>
        </w:rPr>
        <w:t xml:space="preserve">. </w:t>
      </w:r>
      <w:r>
        <w:rPr>
          <w:sz w:val="28"/>
          <w:szCs w:val="28"/>
          <w:lang w:val="uz-Cyrl-UZ"/>
        </w:rPr>
        <w:t>1998</w:t>
      </w:r>
      <w:r>
        <w:rPr>
          <w:sz w:val="28"/>
          <w:szCs w:val="28"/>
          <w:lang w:val="uz-Latn-UZ"/>
        </w:rPr>
        <w:t xml:space="preserve">. </w:t>
      </w:r>
    </w:p>
    <w:p w:rsidR="00D76811" w:rsidRDefault="00D76811" w:rsidP="00D76811">
      <w:pPr>
        <w:numPr>
          <w:ilvl w:val="0"/>
          <w:numId w:val="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0"/>
        <w:jc w:val="both"/>
        <w:textAlignment w:val="top"/>
        <w:rPr>
          <w:caps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Karimov I.A. Yuksak ma’naviyat – yengilmas kuch. T.: 2008.</w:t>
      </w:r>
    </w:p>
    <w:p w:rsidR="00D76811" w:rsidRDefault="00D76811" w:rsidP="00D76811">
      <w:pPr>
        <w:numPr>
          <w:ilvl w:val="0"/>
          <w:numId w:val="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0"/>
        <w:jc w:val="both"/>
        <w:textAlignment w:val="top"/>
        <w:rPr>
          <w:caps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Karimov I.A. Ma’naviy yuksalish yo‘lida. -T.: Ma’naviyat, 1998.</w:t>
      </w:r>
    </w:p>
    <w:p w:rsidR="00D76811" w:rsidRDefault="00D76811" w:rsidP="00D76811">
      <w:pPr>
        <w:numPr>
          <w:ilvl w:val="0"/>
          <w:numId w:val="2"/>
        </w:numPr>
        <w:tabs>
          <w:tab w:val="left" w:pos="284"/>
          <w:tab w:val="left" w:pos="567"/>
          <w:tab w:val="left" w:pos="851"/>
        </w:tabs>
        <w:spacing w:line="276" w:lineRule="auto"/>
        <w:ind w:left="0" w:firstLine="0"/>
        <w:jc w:val="both"/>
        <w:textAlignment w:val="top"/>
        <w:rPr>
          <w:caps/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O‘zbekiston Respublikasining  Konstitutsiyasi – T.: “O‘zbekiston”</w:t>
      </w:r>
      <w:r>
        <w:rPr>
          <w:color w:val="000000"/>
          <w:sz w:val="28"/>
          <w:szCs w:val="28"/>
          <w:lang w:val="uz-Cyrl-UZ"/>
        </w:rPr>
        <w:t xml:space="preserve"> nashriyoti</w:t>
      </w:r>
      <w:r>
        <w:rPr>
          <w:sz w:val="28"/>
          <w:szCs w:val="28"/>
          <w:lang w:val="uz-Cyrl-UZ"/>
        </w:rPr>
        <w:t>, 2007.</w:t>
      </w:r>
    </w:p>
    <w:p w:rsidR="00D76811" w:rsidRDefault="00D76811" w:rsidP="00D76811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851"/>
          <w:tab w:val="left" w:pos="1980"/>
        </w:tabs>
        <w:spacing w:line="276" w:lineRule="auto"/>
        <w:ind w:left="0" w:firstLine="0"/>
        <w:jc w:val="both"/>
        <w:textAlignment w:val="top"/>
        <w:rPr>
          <w:sz w:val="28"/>
          <w:szCs w:val="28"/>
          <w:lang w:val="uz-Cyrl-UZ"/>
        </w:rPr>
      </w:pPr>
      <w:r>
        <w:rPr>
          <w:kern w:val="16"/>
          <w:sz w:val="28"/>
          <w:szCs w:val="28"/>
          <w:lang w:val="uz-Cyrl-UZ"/>
        </w:rPr>
        <w:t>Komilov N. Tasavvuf. – Toshkent: “Movarounnahr” – “O</w:t>
      </w:r>
      <w:r>
        <w:rPr>
          <w:kern w:val="16"/>
          <w:sz w:val="28"/>
          <w:szCs w:val="28"/>
          <w:lang w:val="en-US"/>
        </w:rPr>
        <w:t>’</w:t>
      </w:r>
      <w:r>
        <w:rPr>
          <w:kern w:val="16"/>
          <w:sz w:val="28"/>
          <w:szCs w:val="28"/>
          <w:lang w:val="uz-Cyrl-UZ"/>
        </w:rPr>
        <w:t>zbeki</w:t>
      </w:r>
      <w:r>
        <w:rPr>
          <w:kern w:val="16"/>
          <w:sz w:val="28"/>
          <w:szCs w:val="28"/>
          <w:lang w:val="en-US"/>
        </w:rPr>
        <w:t>s</w:t>
      </w:r>
      <w:r>
        <w:rPr>
          <w:kern w:val="16"/>
          <w:sz w:val="28"/>
          <w:szCs w:val="28"/>
          <w:lang w:val="uz-Cyrl-UZ"/>
        </w:rPr>
        <w:t>ton”, 2009.</w:t>
      </w:r>
    </w:p>
    <w:bookmarkEnd w:id="0"/>
    <w:bookmarkEnd w:id="1"/>
    <w:p w:rsidR="00D76811" w:rsidRDefault="00D76811" w:rsidP="00D76811">
      <w:pPr>
        <w:spacing w:line="276" w:lineRule="auto"/>
        <w:rPr>
          <w:b/>
          <w:bCs/>
          <w:sz w:val="28"/>
          <w:szCs w:val="28"/>
          <w:lang w:val="uz-Cyrl-UZ"/>
        </w:rPr>
      </w:pPr>
    </w:p>
    <w:p w:rsidR="00D76811" w:rsidRDefault="00D76811" w:rsidP="00D76811">
      <w:pPr>
        <w:spacing w:line="276" w:lineRule="auto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 xml:space="preserve">                                         </w:t>
      </w:r>
    </w:p>
    <w:p w:rsidR="00D76811" w:rsidRDefault="00D76811" w:rsidP="00D76811">
      <w:pPr>
        <w:spacing w:line="276" w:lineRule="auto"/>
        <w:jc w:val="center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>Elektron ta’lim resurslari</w:t>
      </w:r>
    </w:p>
    <w:p w:rsidR="00D76811" w:rsidRDefault="00D76811" w:rsidP="00D76811">
      <w:pPr>
        <w:spacing w:line="276" w:lineRule="auto"/>
        <w:rPr>
          <w:b/>
          <w:bCs/>
          <w:sz w:val="28"/>
          <w:szCs w:val="28"/>
          <w:lang w:val="uz-Cyrl-UZ"/>
        </w:rPr>
        <w:sectPr w:rsidR="00D76811">
          <w:pgSz w:w="11906" w:h="16838"/>
          <w:pgMar w:top="1134" w:right="851" w:bottom="1134" w:left="1701" w:header="709" w:footer="709" w:gutter="0"/>
          <w:cols w:space="720"/>
        </w:sectPr>
      </w:pPr>
    </w:p>
    <w:p w:rsidR="00D76811" w:rsidRDefault="00D76811" w:rsidP="00D76811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lastRenderedPageBreak/>
        <w:t>www. tdpu. uz</w:t>
      </w:r>
    </w:p>
    <w:p w:rsidR="00D76811" w:rsidRDefault="00D76811" w:rsidP="00D76811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www. Ziyonet. uz</w:t>
      </w:r>
    </w:p>
    <w:p w:rsidR="00D76811" w:rsidRDefault="00D76811" w:rsidP="00D76811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sz w:val="28"/>
          <w:szCs w:val="28"/>
          <w:lang w:val="uz-Cyrl-UZ"/>
        </w:rPr>
      </w:pPr>
      <w:r>
        <w:rPr>
          <w:sz w:val="28"/>
          <w:szCs w:val="28"/>
          <w:lang w:val="fr-FR"/>
        </w:rPr>
        <w:t>www. edu. Uz</w:t>
      </w:r>
    </w:p>
    <w:p w:rsidR="00B55E0D" w:rsidRDefault="00D76811" w:rsidP="00D76811">
      <w:r>
        <w:rPr>
          <w:sz w:val="28"/>
          <w:szCs w:val="28"/>
          <w:lang w:val="uz-Cyrl-UZ"/>
        </w:rPr>
        <w:t>www. ma’naviyat. u</w:t>
      </w:r>
      <w:bookmarkStart w:id="2" w:name="_GoBack"/>
      <w:bookmarkEnd w:id="2"/>
    </w:p>
    <w:sectPr w:rsidR="00B55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804AA"/>
    <w:multiLevelType w:val="hybridMultilevel"/>
    <w:tmpl w:val="F1DC1018"/>
    <w:lvl w:ilvl="0" w:tplc="D70206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AC9ECEF2">
      <w:start w:val="1"/>
      <w:numFmt w:val="decimal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304E6F20"/>
    <w:multiLevelType w:val="hybridMultilevel"/>
    <w:tmpl w:val="CB38AC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843D7A"/>
    <w:multiLevelType w:val="hybridMultilevel"/>
    <w:tmpl w:val="793ECF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A7"/>
    <w:rsid w:val="003E64A7"/>
    <w:rsid w:val="00571203"/>
    <w:rsid w:val="00B55E0D"/>
    <w:rsid w:val="00D76811"/>
    <w:rsid w:val="00DB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39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9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9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9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9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9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9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9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9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39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39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39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B39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39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39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39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B393E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B39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B39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B39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DB39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B393E"/>
    <w:rPr>
      <w:b/>
      <w:bCs/>
    </w:rPr>
  </w:style>
  <w:style w:type="character" w:styleId="a9">
    <w:name w:val="Emphasis"/>
    <w:uiPriority w:val="20"/>
    <w:qFormat/>
    <w:rsid w:val="00DB393E"/>
    <w:rPr>
      <w:i/>
      <w:iCs/>
    </w:rPr>
  </w:style>
  <w:style w:type="paragraph" w:styleId="aa">
    <w:name w:val="No Spacing"/>
    <w:basedOn w:val="a"/>
    <w:link w:val="ab"/>
    <w:uiPriority w:val="1"/>
    <w:qFormat/>
    <w:rsid w:val="00DB393E"/>
  </w:style>
  <w:style w:type="character" w:customStyle="1" w:styleId="ab">
    <w:name w:val="Без интервала Знак"/>
    <w:basedOn w:val="a0"/>
    <w:link w:val="aa"/>
    <w:uiPriority w:val="1"/>
    <w:rsid w:val="00DB393E"/>
  </w:style>
  <w:style w:type="paragraph" w:styleId="ac">
    <w:name w:val="List Paragraph"/>
    <w:basedOn w:val="a"/>
    <w:uiPriority w:val="34"/>
    <w:qFormat/>
    <w:rsid w:val="00DB39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393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B393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B39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B393E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B393E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B393E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DB393E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B393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B393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B393E"/>
    <w:pPr>
      <w:outlineLvl w:val="9"/>
    </w:pPr>
  </w:style>
  <w:style w:type="character" w:styleId="af5">
    <w:name w:val="Hyperlink"/>
    <w:basedOn w:val="a0"/>
    <w:uiPriority w:val="99"/>
    <w:semiHidden/>
    <w:unhideWhenUsed/>
    <w:rsid w:val="00D76811"/>
    <w:rPr>
      <w:rFonts w:ascii="Times New Roman" w:hAnsi="Times New Roman" w:cs="Times New Roman" w:hint="default"/>
      <w:color w:val="000000"/>
      <w:u w:val="single"/>
    </w:rPr>
  </w:style>
  <w:style w:type="character" w:customStyle="1" w:styleId="af6">
    <w:name w:val="Текст сноски Знак"/>
    <w:aliases w:val="single space Знак,FOOTNOTES Знак,fn Знак,snoska Знак"/>
    <w:basedOn w:val="a0"/>
    <w:link w:val="af7"/>
    <w:uiPriority w:val="99"/>
    <w:semiHidden/>
    <w:locked/>
    <w:rsid w:val="00D76811"/>
    <w:rPr>
      <w:sz w:val="20"/>
      <w:szCs w:val="20"/>
    </w:rPr>
  </w:style>
  <w:style w:type="paragraph" w:styleId="af7">
    <w:name w:val="footnote text"/>
    <w:aliases w:val="single space,FOOTNOTES,fn,snoska"/>
    <w:basedOn w:val="a"/>
    <w:link w:val="af6"/>
    <w:uiPriority w:val="99"/>
    <w:semiHidden/>
    <w:unhideWhenUsed/>
    <w:rsid w:val="00D7681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D76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76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39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9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9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9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9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9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93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93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93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39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39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393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B393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393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39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39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B393E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B39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B39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B39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DB39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DB393E"/>
    <w:rPr>
      <w:b/>
      <w:bCs/>
    </w:rPr>
  </w:style>
  <w:style w:type="character" w:styleId="a9">
    <w:name w:val="Emphasis"/>
    <w:uiPriority w:val="20"/>
    <w:qFormat/>
    <w:rsid w:val="00DB393E"/>
    <w:rPr>
      <w:i/>
      <w:iCs/>
    </w:rPr>
  </w:style>
  <w:style w:type="paragraph" w:styleId="aa">
    <w:name w:val="No Spacing"/>
    <w:basedOn w:val="a"/>
    <w:link w:val="ab"/>
    <w:uiPriority w:val="1"/>
    <w:qFormat/>
    <w:rsid w:val="00DB393E"/>
  </w:style>
  <w:style w:type="character" w:customStyle="1" w:styleId="ab">
    <w:name w:val="Без интервала Знак"/>
    <w:basedOn w:val="a0"/>
    <w:link w:val="aa"/>
    <w:uiPriority w:val="1"/>
    <w:rsid w:val="00DB393E"/>
  </w:style>
  <w:style w:type="paragraph" w:styleId="ac">
    <w:name w:val="List Paragraph"/>
    <w:basedOn w:val="a"/>
    <w:uiPriority w:val="34"/>
    <w:qFormat/>
    <w:rsid w:val="00DB39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393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B393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B39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B393E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DB393E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DB393E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DB393E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DB393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DB393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B393E"/>
    <w:pPr>
      <w:outlineLvl w:val="9"/>
    </w:pPr>
  </w:style>
  <w:style w:type="character" w:styleId="af5">
    <w:name w:val="Hyperlink"/>
    <w:basedOn w:val="a0"/>
    <w:uiPriority w:val="99"/>
    <w:semiHidden/>
    <w:unhideWhenUsed/>
    <w:rsid w:val="00D76811"/>
    <w:rPr>
      <w:rFonts w:ascii="Times New Roman" w:hAnsi="Times New Roman" w:cs="Times New Roman" w:hint="default"/>
      <w:color w:val="000000"/>
      <w:u w:val="single"/>
    </w:rPr>
  </w:style>
  <w:style w:type="character" w:customStyle="1" w:styleId="af6">
    <w:name w:val="Текст сноски Знак"/>
    <w:aliases w:val="single space Знак,FOOTNOTES Знак,fn Знак,snoska Знак"/>
    <w:basedOn w:val="a0"/>
    <w:link w:val="af7"/>
    <w:uiPriority w:val="99"/>
    <w:semiHidden/>
    <w:locked/>
    <w:rsid w:val="00D76811"/>
    <w:rPr>
      <w:sz w:val="20"/>
      <w:szCs w:val="20"/>
    </w:rPr>
  </w:style>
  <w:style w:type="paragraph" w:styleId="af7">
    <w:name w:val="footnote text"/>
    <w:aliases w:val="single space,FOOTNOTES,fn,snoska"/>
    <w:basedOn w:val="a"/>
    <w:link w:val="af6"/>
    <w:uiPriority w:val="99"/>
    <w:semiHidden/>
    <w:unhideWhenUsed/>
    <w:rsid w:val="00D7681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D76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76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2020-01-13T12:42:00Z</dcterms:created>
  <dcterms:modified xsi:type="dcterms:W3CDTF">2020-01-13T12:42:00Z</dcterms:modified>
</cp:coreProperties>
</file>