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9AE" w:rsidRPr="007919AE" w:rsidRDefault="007919AE" w:rsidP="007919AE">
      <w:p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5. НАЗОРАТ САВОЛЛАРИ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7919AE">
        <w:rPr>
          <w:rFonts w:ascii="Times New Roman" w:hAnsi="Times New Roman" w:cs="Times New Roman"/>
          <w:sz w:val="28"/>
          <w:szCs w:val="28"/>
        </w:rPr>
        <w:t>Давлат</w:t>
      </w:r>
      <w:proofErr w:type="spellEnd"/>
      <w:r w:rsidRPr="007919AE">
        <w:rPr>
          <w:rFonts w:ascii="Times New Roman" w:hAnsi="Times New Roman" w:cs="Times New Roman"/>
          <w:sz w:val="28"/>
          <w:szCs w:val="28"/>
          <w:lang w:val="uz-Cyrl-UZ"/>
        </w:rPr>
        <w:t>нинг пайдо бўлишига оид назариялар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Давлатнинг экологик функцияси ва уни амалга ошириш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Президентлик республикасининг асосий белгилари</w:t>
      </w:r>
      <w:r w:rsidRPr="00791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9A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7919AE">
        <w:rPr>
          <w:rFonts w:ascii="Times New Roman" w:hAnsi="Times New Roman" w:cs="Times New Roman"/>
          <w:sz w:val="28"/>
          <w:szCs w:val="28"/>
        </w:rPr>
        <w:t xml:space="preserve"> мо</w:t>
      </w:r>
      <w:r w:rsidRPr="007919AE">
        <w:rPr>
          <w:rFonts w:ascii="Times New Roman" w:hAnsi="Times New Roman" w:cs="Times New Roman"/>
          <w:sz w:val="28"/>
          <w:szCs w:val="28"/>
          <w:lang w:val="uz-Cyrl-UZ"/>
        </w:rPr>
        <w:t>ҳ</w:t>
      </w:r>
      <w:proofErr w:type="spellStart"/>
      <w:r w:rsidRPr="007919AE">
        <w:rPr>
          <w:rFonts w:ascii="Times New Roman" w:hAnsi="Times New Roman" w:cs="Times New Roman"/>
          <w:sz w:val="28"/>
          <w:szCs w:val="28"/>
        </w:rPr>
        <w:t>ияти</w:t>
      </w:r>
      <w:proofErr w:type="spellEnd"/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Республика – давлат бошқарув шакли сифатида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И.А.Каримов асарларида давлатга таъриф ва унинг ўзига хослиги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 ҳудудида илк давлатларнинг пайдо бўлиши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Давлат механизми тушунчаси ва таркиби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Республикасининг бошқарув шакли ва унинг ўзига хослиги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ва ҳуқуқ назарияси фанининг предмети ва методлари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бошқарув шакли ва унинг таснифи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таърифи ва моҳияти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аппарати тушунчаси ва белгилари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Давлат ва ҳуқуқ назарияси фанининг бошқа фанлар билан алоқаси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Сиёсий режим тушунчаси ва турлари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И.Каримов асарларида ҳуқуқий давлат қуришга оид фикрлар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типологиясининг мазмун ва моҳияти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ижтимоий функцияси тушунчаси ва мазмуни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Республикасининг бошқарув шакли ва унинг ўзига хослиги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 ҳудудида илк давлатларнинг пайдо бўлиши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аппарати тушунчаси ва белгилари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Давлатнинг таърифи ва моҳияти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функцияларининг тушунчаси ва таснифи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</w:rPr>
        <w:t>И</w:t>
      </w:r>
      <w:r w:rsidRPr="007919AE">
        <w:rPr>
          <w:rFonts w:ascii="Times New Roman" w:hAnsi="Times New Roman" w:cs="Times New Roman"/>
          <w:sz w:val="28"/>
          <w:szCs w:val="28"/>
          <w:lang w:val="uz-Cyrl-UZ"/>
        </w:rPr>
        <w:t>қтисодий ривожланиш даражасига кўра давлатларнинг типлари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Ўзбекистонда фуқаролик жамияти институтларининг ривожланиши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тузилиш шакли ва унинг турлари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механизми ва давлат аппарати ўртасидаги нисбат масаласи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пайдо бўлишига оид назарияларнинг хилма хиллиги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сиёсий режими ва унинг таснифи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ва ҳуқуқ назарияси фанининг ижтимоий фанлар билан алоқаси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Монархия – давлат бошқарув шакли сифатида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функциялари тушунчаси ва турлари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тушунчаси ва белгилари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 Конституциясида жамият, давлат ва давлат органлари масалалари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ички функциялари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 давлати тузилиш шаклининг ўзига хослиги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мудофаа функцияси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ва ҳуқуқнинг ўзаро нисбати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Республикасида қонун чиқарувчи ҳокимият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Федератив давлат тузилишининг асосий хусусиятлари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Ижро этувчи хокимиятнинг ўзига хослиги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Демократия тушунчаси ва турлари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ва ҳуқуқ назарияси фанининг функциялари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Ўзбекистонда судлов тизимининг хусусиятлари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суверенитети унинг асосий белгиси сифатида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пайдо бўлишига оид назарияларнинг хилма-хиллиги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Монархия – давлат бошқарув шакли сифатида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Республика – давлат бошқарув шакли сифатида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ва ҳуқуқ назарияси фанининг объекти ва предмети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ва ҳуқуқ назарияси фанининг методлари тушунчаси ва турлари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функцияси тушунчаси ва унинг таснифи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экологик функцияси ва уни амалга ошириш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Ўзбекистонда хокимият ваколатларининг тақсимланиши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ҳуқуқни муҳофаза қилиш функцияси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типологияси тушунчаси ва моҳияти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Миллий ва ҳудудий федерацияларнинг ўзига хослиги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ва ҳуқуқнинг пайдо бўлиши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Ўзбекистонда ҳокимият бўлиниши принципининг ўзига хослиги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Қорақалпоғистон Республикасининг давлат бошқарув шакли, тузилиш шакли ва сиёсий режими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механизми ва давлат аппарати тушунчаларининг нисбати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функциялари тушунчаси ва турлари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Давлатнинг пайдо бўлишига оид назариялар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Жамият сиёсий тизимида давлатнинг ўрни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ва ҳуқуқ назарияси фанининг ижтимоий фанлар тизимидаги ўрни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механизми тушунчаси ва моҳияти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И.Каримов асарларида давлатга берилган таъриф ва унинг моҳияти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сиёсий режими ва унинг таснифи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тушунчаси ва унинг асосий белгилари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Давлатнинг пайдо бўлишига оид назариялар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Давлат механизми тушунчаси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Республикасининг тузилиш шакли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Қадимги Турон давлати ва ҳуқуқининг пайдо бўлиши  ва ривожланиши тарихи. «Авесто»-буюк тарихий-ҳуқуқий манба.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Қадимги Турон ҳудудида  қабила-уруғчилик тузуми.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Қабила-уруғчиликнинг бошқарув идора (орган)лари.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Одат-ижтимоий муносабатларни тартибга солувчи асосий ҳуқуқий восита.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Ахмоний подшоларнинг қонунлари, фармонлари ва фармойишлари ҳуқуқни ўрганиш манбаидир.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Искандар Зўлкарнайнинг Қадим Турон ҳудудини босиб олиш.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Марказий ва маҳаллий ҳокимият, ҳамда бошқарув идоралари.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Салавкийлар давлати.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Грек-Багтрия подшолиги.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Қадимий Хоразм давлати.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Ўрта асрларда Мовароунна</w:t>
      </w:r>
      <w:r w:rsidRPr="007919AE">
        <w:rPr>
          <w:rFonts w:ascii="Times New Roman" w:hAnsi="Times New Roman" w:cs="Times New Roman"/>
          <w:sz w:val="28"/>
          <w:szCs w:val="28"/>
        </w:rPr>
        <w:t>ҳ</w:t>
      </w:r>
      <w:r w:rsidRPr="007919AE">
        <w:rPr>
          <w:rFonts w:ascii="Times New Roman" w:hAnsi="Times New Roman" w:cs="Times New Roman"/>
          <w:sz w:val="28"/>
          <w:szCs w:val="28"/>
          <w:lang w:val="uz-Cyrl-UZ"/>
        </w:rPr>
        <w:t>рда давлат ва ҳуқуқ (13 асргача).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Мовароуннаҳрни араблар босиб олиши.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712 йилги Самар</w:t>
      </w:r>
      <w:r w:rsidRPr="007919AE">
        <w:rPr>
          <w:rFonts w:ascii="Times New Roman" w:hAnsi="Times New Roman" w:cs="Times New Roman"/>
          <w:sz w:val="28"/>
          <w:szCs w:val="28"/>
        </w:rPr>
        <w:t>қ</w:t>
      </w: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анд шартномаси Ислом динининг ейилиши.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Мовароуннаҳрнинг бошқарув тартиби.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Халифанинг Хуросон ва Мовароуннаҳрдаги вакили.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Маҳаллий бошқарув исуд ва миршаблик тизими. 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Ислом ва диний уламоларнинг Мовароуннаҳр сиёсий ҳуқуқий ва диний хаётидаги тутган ўрни. Сомонийлар давлати Марказий девони.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Темур ва темурийлар империясида давлат ва ҳуқуқ. (14-15 аср)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Темур салтанатининг ташкил топиши.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Темур тузуклари–ҳуқуқ манбаидир.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Шайбонийлар династияси ҳукмронлиги даврида  Моворауннахр ва Хуросон  ҳудудида давлат ва ҳуқуқ.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Хонликларнинг ташкил топиши. (15-19 асрнинг биринчи ярми)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Шайбонийлар сулоласининг Мовароуннаҳрда ҳокимият тепасига келиши.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Марказий ва Маҳаллий бошқарув идоралари.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Армия Шайбонийхон ислоҳотлари.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Бухоро хонлигида давлат тузуми.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Хива хонлигининг давлат тузими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Муҳаммад Рахимхоннинг маъмурий ислоҳотлари.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Қўқон хонлигининг ташкил топиши хон ҳокимияти марказий бошкурув идоралари.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Чор Россияси </w:t>
      </w:r>
      <w:r w:rsidRPr="007919AE">
        <w:rPr>
          <w:rFonts w:ascii="Times New Roman" w:hAnsi="Times New Roman" w:cs="Times New Roman"/>
          <w:sz w:val="28"/>
          <w:szCs w:val="28"/>
        </w:rPr>
        <w:t>ҳукм</w:t>
      </w:r>
      <w:r w:rsidRPr="007919AE">
        <w:rPr>
          <w:rFonts w:ascii="Times New Roman" w:hAnsi="Times New Roman" w:cs="Times New Roman"/>
          <w:sz w:val="28"/>
          <w:szCs w:val="28"/>
          <w:lang w:val="uz-Cyrl-UZ"/>
        </w:rPr>
        <w:t>ронлиги даврида Туркистонда давлат ва ҳуқуқ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Туркистон чор Россияси </w:t>
      </w:r>
      <w:r w:rsidRPr="007919AE">
        <w:rPr>
          <w:rFonts w:ascii="Times New Roman" w:hAnsi="Times New Roman" w:cs="Times New Roman"/>
          <w:sz w:val="28"/>
          <w:szCs w:val="28"/>
        </w:rPr>
        <w:t>ҳ</w:t>
      </w: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укмронлигининг ўрнатилиши Туркистон вилоятининг ташкил топиши.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Ўзбекистоннинг 1920-1980 йиллардаги давлати ва ҳуқуқи.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Хивада 1920 йилги давлат тўнтариши.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Мустақилликка эришилгандан кейинги Ўзбекистон давлати ва ҳуқуқи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Республика Олий Кенгаши томонидан давлат муста</w:t>
      </w:r>
      <w:r w:rsidRPr="007919AE">
        <w:rPr>
          <w:rFonts w:ascii="Times New Roman" w:hAnsi="Times New Roman" w:cs="Times New Roman"/>
          <w:sz w:val="28"/>
          <w:szCs w:val="28"/>
        </w:rPr>
        <w:t>қ</w:t>
      </w: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иллигининг эълон қилиниши.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Ўзбекистон Республикаси давлат мустақиллиги асосларининг Конститутсиявий қонуни.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 xml:space="preserve">Олий давлат ҳокимияти идоралари тизими. </w:t>
      </w:r>
    </w:p>
    <w:p w:rsidR="007919AE" w:rsidRPr="007919AE" w:rsidRDefault="007919AE" w:rsidP="007919A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9AE">
        <w:rPr>
          <w:rFonts w:ascii="Times New Roman" w:hAnsi="Times New Roman" w:cs="Times New Roman"/>
          <w:sz w:val="28"/>
          <w:szCs w:val="28"/>
          <w:lang w:val="uz-Cyrl-UZ"/>
        </w:rPr>
        <w:t>Ўзбекистон Республикасининг БМТ га ва бошқа халқаро нуфузли ташкилотларга қабул қилиниши.</w:t>
      </w:r>
    </w:p>
    <w:p w:rsidR="00354026" w:rsidRPr="007919AE" w:rsidRDefault="00354026">
      <w:pPr>
        <w:rPr>
          <w:rFonts w:ascii="Times New Roman" w:hAnsi="Times New Roman" w:cs="Times New Roman"/>
          <w:lang w:val="uz-Cyrl-UZ"/>
        </w:rPr>
      </w:pPr>
    </w:p>
    <w:sectPr w:rsidR="00354026" w:rsidRPr="0079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247D"/>
    <w:multiLevelType w:val="hybridMultilevel"/>
    <w:tmpl w:val="0D5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7919AE"/>
    <w:rsid w:val="00354026"/>
    <w:rsid w:val="0079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2020-01-10T12:56:00Z</dcterms:created>
  <dcterms:modified xsi:type="dcterms:W3CDTF">2020-01-10T12:56:00Z</dcterms:modified>
</cp:coreProperties>
</file>