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53" w:rsidRDefault="00EB1153" w:rsidP="00EB1153">
      <w:pPr>
        <w:jc w:val="center"/>
        <w:rPr>
          <w:rFonts w:ascii="Times New Roman" w:hAnsi="Times New Roman" w:cs="Times New Roman"/>
          <w:sz w:val="96"/>
          <w:szCs w:val="24"/>
          <w:lang w:val="uz-Cyrl-UZ"/>
        </w:rPr>
      </w:pPr>
      <w:r>
        <w:rPr>
          <w:rFonts w:ascii="Times New Roman" w:hAnsi="Times New Roman" w:cs="Times New Roman"/>
          <w:b/>
          <w:bCs/>
          <w:sz w:val="96"/>
          <w:szCs w:val="24"/>
          <w:lang w:val="uz-Cyrl-UZ" w:eastAsia="en-US"/>
        </w:rPr>
        <w:t>III.КУРС ИШИ</w:t>
      </w:r>
    </w:p>
    <w:p w:rsidR="00EB1153" w:rsidRDefault="00EB1153" w:rsidP="00EB1153">
      <w:pPr>
        <w:ind w:firstLine="567"/>
        <w:jc w:val="center"/>
        <w:rPr>
          <w:rFonts w:ascii="Times New Roman" w:hAnsi="Times New Roman" w:cs="Times New Roman"/>
          <w:sz w:val="24"/>
          <w:szCs w:val="24"/>
          <w:lang w:val="uz-Cyrl-UZ"/>
        </w:rPr>
      </w:pPr>
    </w:p>
    <w:p w:rsidR="00EB1153" w:rsidRDefault="00EB1153" w:rsidP="00EB1153">
      <w:pPr>
        <w:ind w:firstLine="567"/>
        <w:jc w:val="center"/>
        <w:rPr>
          <w:rFonts w:ascii="Times New Roman" w:hAnsi="Times New Roman" w:cs="Times New Roman"/>
          <w:b/>
          <w:bCs/>
          <w:i/>
          <w:iCs/>
          <w:sz w:val="24"/>
          <w:szCs w:val="24"/>
          <w:lang w:val="uz-Cyrl-UZ"/>
        </w:rPr>
      </w:pPr>
      <w:r>
        <w:rPr>
          <w:rFonts w:ascii="Times New Roman" w:hAnsi="Times New Roman" w:cs="Times New Roman"/>
          <w:b/>
          <w:bCs/>
          <w:i/>
          <w:iCs/>
          <w:sz w:val="24"/>
          <w:szCs w:val="24"/>
          <w:lang w:val="uz-Cyrl-UZ"/>
        </w:rPr>
        <w:t>“</w:t>
      </w:r>
      <w:r>
        <w:rPr>
          <w:rFonts w:ascii="Times New Roman" w:hAnsi="Times New Roman" w:cs="Times New Roman"/>
          <w:b/>
          <w:bCs/>
          <w:i/>
          <w:iCs/>
          <w:sz w:val="24"/>
          <w:szCs w:val="24"/>
          <w:lang w:val="sv-SE"/>
        </w:rPr>
        <w:t>Psixologik</w:t>
      </w:r>
      <w:r>
        <w:rPr>
          <w:rFonts w:ascii="Times New Roman" w:hAnsi="Times New Roman" w:cs="Times New Roman"/>
          <w:b/>
          <w:bCs/>
          <w:i/>
          <w:iCs/>
          <w:sz w:val="24"/>
          <w:szCs w:val="24"/>
          <w:lang w:val="uz-Cyrl-UZ"/>
        </w:rPr>
        <w:t xml:space="preserve"> </w:t>
      </w:r>
      <w:r>
        <w:rPr>
          <w:rFonts w:ascii="Times New Roman" w:hAnsi="Times New Roman" w:cs="Times New Roman"/>
          <w:b/>
          <w:bCs/>
          <w:i/>
          <w:iCs/>
          <w:sz w:val="24"/>
          <w:szCs w:val="24"/>
          <w:lang w:val="sv-SE"/>
        </w:rPr>
        <w:t>xizmat</w:t>
      </w:r>
      <w:r>
        <w:rPr>
          <w:rFonts w:ascii="Times New Roman" w:hAnsi="Times New Roman" w:cs="Times New Roman"/>
          <w:b/>
          <w:bCs/>
          <w:i/>
          <w:iCs/>
          <w:sz w:val="24"/>
          <w:szCs w:val="24"/>
          <w:lang w:val="uz-Cyrl-UZ"/>
        </w:rPr>
        <w:t>. Психологик коррекция” fanidan kurs loyixalarini</w:t>
      </w:r>
      <w:r>
        <w:rPr>
          <w:rFonts w:ascii="Times New Roman" w:hAnsi="Times New Roman" w:cs="Times New Roman"/>
          <w:b/>
          <w:bCs/>
          <w:i/>
          <w:iCs/>
          <w:sz w:val="24"/>
          <w:szCs w:val="24"/>
          <w:lang w:val="sv-SE"/>
        </w:rPr>
        <w:t>ng</w:t>
      </w:r>
      <w:r>
        <w:rPr>
          <w:rFonts w:ascii="Times New Roman" w:hAnsi="Times New Roman" w:cs="Times New Roman"/>
          <w:b/>
          <w:bCs/>
          <w:i/>
          <w:iCs/>
          <w:sz w:val="24"/>
          <w:szCs w:val="24"/>
          <w:lang w:val="uz-Cyrl-UZ"/>
        </w:rPr>
        <w:t xml:space="preserve"> mavzulari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Kichik  maktab yoshidagi o‘quvchilarning o‘zlashtirishiga ta’sir etuvchi psixologik omillar.</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Maktabgacha yoshdagi bolalarda muloqot ko‘nikmalari shakllanishining o‘ziga hosligi.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Ilk bolalik davrida aqliy taraqqiyotning o‘ziga hosligi.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Maktabgacha yoshdagi bolalarni psixik rivojlanishiga o‘yinning psixologik ta’siri.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sv-SE"/>
        </w:rPr>
        <w:t>Bolaning jinsiy identifikatsiyasida ota-onaning roli.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Kichik maktab yoshidagi o‘quvchilarda vaqt va fazoviy idrokni shakllantirish.</w:t>
      </w:r>
    </w:p>
    <w:p w:rsidR="00EB1153" w:rsidRDefault="00EB1153" w:rsidP="00EB1153">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Tarbiyasi qiyinlikni keltirib chiqaruvchi omillarni bartaraf etishda psixologning roli.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“O‘qituvchi - o‘quvchi” hamkorligi samaradorligining psixologik jixatlari.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Maktab dezadaptatsiyasi va uni bartaraf etish yo‘</w:t>
      </w:r>
      <w:r>
        <w:rPr>
          <w:rFonts w:ascii="Times New Roman" w:hAnsi="Times New Roman" w:cs="Times New Roman"/>
          <w:sz w:val="24"/>
          <w:szCs w:val="24"/>
          <w:lang w:val="es-ES"/>
        </w:rPr>
        <w:t>l</w:t>
      </w:r>
      <w:r>
        <w:rPr>
          <w:rFonts w:ascii="Times New Roman" w:hAnsi="Times New Roman" w:cs="Times New Roman"/>
          <w:sz w:val="24"/>
          <w:szCs w:val="24"/>
          <w:lang w:val="uz-Cyrl-UZ"/>
        </w:rPr>
        <w:t>lari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Past o‘zlashtiruvchi o‘quvchilar bilan olib boriladigan psixokorreksion ishlarning o‘ziga xosligi.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Kichik maktab yoshida o‘zini-o‘zi anglashga ta’sir etuvchi psixologik omillar.</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Tortinchoq o‘quvchilar bilan olib boriladigan korreksion ishlarni tashkil qilishning o‘ziga xosligi.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Psixik taraqqiyotda orqada qolgan bolalarga va ota-onalarga psixologik yordam berish masalalari.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Jismoniy nuqsoni bor bolalarda muloqot ko‘nikmalarini shakllantirishning psixologik xususiyatlari.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Kichik maktab yoshidagi o‘quvchilarda munosabatlarga kirishidagi qiyinchiliklar va uni bartaraf etish yo‘llari.</w:t>
      </w:r>
    </w:p>
    <w:p w:rsidR="00EB1153" w:rsidRDefault="00EB1153" w:rsidP="00EB1153">
      <w:pPr>
        <w:tabs>
          <w:tab w:val="num" w:pos="720"/>
          <w:tab w:val="left" w:pos="993"/>
        </w:tabs>
        <w:ind w:firstLine="567"/>
        <w:rPr>
          <w:rFonts w:ascii="Times New Roman" w:hAnsi="Times New Roman" w:cs="Times New Roman"/>
          <w:sz w:val="24"/>
          <w:szCs w:val="24"/>
          <w:lang w:val="uz-Cyrl-UZ"/>
        </w:rPr>
      </w:pPr>
      <w:r>
        <w:rPr>
          <w:rFonts w:ascii="Times New Roman" w:hAnsi="Times New Roman" w:cs="Times New Roman"/>
          <w:sz w:val="24"/>
          <w:szCs w:val="24"/>
          <w:lang w:val="uz-Cyrl-UZ"/>
        </w:rPr>
        <w:t>O‘smirlarda kasbiy qiziqishlarni shakllantirishning psixologik xususiyatlari.</w:t>
      </w:r>
    </w:p>
    <w:p w:rsidR="00EB1153" w:rsidRDefault="00EB1153" w:rsidP="00EB1153">
      <w:pPr>
        <w:tabs>
          <w:tab w:val="num" w:pos="720"/>
          <w:tab w:val="left" w:pos="993"/>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17. Pedagogik qarovsiz bolalar bilan olib boriladigan ishlarning psixologik              xususiyatlari.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18. Kichik maktab yoshidagi o‘quvchilarda ixtiyoriy diqqatni rivojlantirishning psixologik o‘ziga xosligi.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19.  Maktabgacha tarbiya muassasalarida bolalarning ijtimoiy adaptatsiyasi.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20. Katta o‘smirlarda “Men ” obrazining shakllanishiga ta’sir etuvchi psixologik omillar.</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21. Kichik maktab  yoshidagi o‘quvchilarning kattalar va tengdoshlari bilan muloqotining o‘ziga xosligi.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22.  O‘smir qizlarda stress holatining yosh psixologik jihatlari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23.  Emotsional stressga olib keluvchi ijtimoiy-psixologik ta’sirlar.</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24.  Informatsion stressning talabalar o‘quv faoliyatiga ta’siri.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25.  O‘smirlarda hayotiy ko‘nikmalarni shakllantirish orqali stressga barqarorlikni oshirish</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26.  Talabaning stressga barqaroroligi shaxs psixologik xususiyatlariga bog‘liqligi.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27.  Talabalarda stressga barqarorlikni shakllantirish orqali ta’lim samaradorligini oshirish.</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28.  Talabalarda frustratsion tolerantlikni rivojlantirishning psixologik omillari.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29.  O‘smirning o‘ziga adekvat baho berishini shakllantirish orqali stressga barqarorlikni oshirish.</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 xml:space="preserve">30.  </w:t>
      </w:r>
      <w:r>
        <w:rPr>
          <w:rFonts w:ascii="Times New Roman" w:hAnsi="Times New Roman" w:cs="Times New Roman"/>
          <w:sz w:val="24"/>
          <w:szCs w:val="24"/>
          <w:lang w:val="sv-SE"/>
        </w:rPr>
        <w:t>B</w:t>
      </w:r>
      <w:r>
        <w:rPr>
          <w:rFonts w:ascii="Times New Roman" w:hAnsi="Times New Roman" w:cs="Times New Roman"/>
          <w:sz w:val="24"/>
          <w:szCs w:val="24"/>
          <w:lang w:val="uz-Cyrl-UZ"/>
        </w:rPr>
        <w:t>olalarda altruizm hissini shakllantirishning psixologik omillari.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31.   Iqtidorli bolalarda intellektual qobiliyatlirni shakllanishi.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32.  Kichik maktab yoshida iqtidorli bolalarning  psixologik xususiyatlari.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33.  Maktabgacha  yoshdagi bolalarda emotsional boshqaruv ko‘nikmalarini         . shakllantirishning psixologik xususiyatlari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34.  Maktabgacha yoshdagi bolalarning bilish jarayonlarini shakllantirishda milliy o‘yinlarning ahamiyati.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35.  Bolalarda agressiv xulq-atvor modeli shakllanishida oilaning roli.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36.  Agressiv bolalar bilan olib boriladigan psixokorreksion ishlarning o‘ziga xosligi.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37.  Deprivatsiyaning bola psixik taraqqiyotiga ta’siri masalalari.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38.   Bolalardagi qutqaruv hissini bartaraf etishda ertakterapiyasidan foydalanishning o‘ziga xosligi.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39.  Maktabgacha yoshdagi bolada ijobiy “Men”  obrazining shakllanishida oilaning o‘rni.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40.  Bolaning maktabga  moslasuvining ahamiyati.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41. Yaqin kishisini yo‘qotgan bolalar bilan olib boriladigan psixoterapevtik ishlarning o‘ziga xosligi.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 xml:space="preserve"> 42.  Kichik maktab yoshidagi bolalarda irodaviy xususiyatlarni shakllantirishning psixologik o‘ziga xosligi.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43.  Kichik maktab yoshidagi o‘quvchilarda bilim va baho olishga intilish motivlarining o‘zaro munosabatlari.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44.  Oiladagi shaxslararo munosabatlarni bola taraqqiyotiga psixik ta’siri.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45.  O‘smirlik yoshidagi o‘g‘il va qizlarning psixik taraqqiyotidagi o‘zgarishlarning o‘zini-o‘zi anglashga ta’siri xususiyatlari.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46.   Bolalar va o‘smirlarda xulq og‘ishish kelib chiqishiga   oilaviy tarbiyaning ta’siri.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47.  Maktabgacha yoshdagi bolalarning muloqotchanligini rivojlantirishda oilaning roli.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48.  Ruhiy rivojlanishi sustlashgan boshlang‘ich sinf o‘quvchilar nutqining o‘ziga xos xususiyatlari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 xml:space="preserve">49.   Normal va ruhiy rivojlanishi sustlashgan boshlang‘ich sinf o‘quvchilar xotirasining o‘ziga xos psixologik xususiyatlari. </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50.   Boshlang‘ich sinf o‘zlashtirmovchi o‘quvchilarning o‘z-o‘ziga baho berishi va o‘z-o‘zini boshqarish xussiyatlariga ta’sir etuvchi psixologik omillar</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51.  Kasbiy shakllanishning psixologik xususiyatlari.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52.  Yuksak xislar shakllanishining psixologik xususiyatlari.</w:t>
      </w:r>
    </w:p>
    <w:p w:rsidR="00EB1153" w:rsidRDefault="00EB1153" w:rsidP="00EB1153">
      <w:pPr>
        <w:ind w:firstLine="567"/>
        <w:rPr>
          <w:rFonts w:ascii="Times New Roman" w:hAnsi="Times New Roman" w:cs="Times New Roman"/>
          <w:sz w:val="24"/>
          <w:szCs w:val="24"/>
          <w:lang w:val="uz-Cyrl-UZ"/>
        </w:rPr>
      </w:pPr>
      <w:r>
        <w:rPr>
          <w:rFonts w:ascii="Times New Roman" w:hAnsi="Times New Roman" w:cs="Times New Roman"/>
          <w:sz w:val="24"/>
          <w:szCs w:val="24"/>
          <w:lang w:val="uz-Cyrl-UZ"/>
        </w:rPr>
        <w:t>53.  O‘smirlarda motivatsion – ehtiyojlar soxasi shakllanishining psixologik xususiyatlari.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54. Kichik maktab yoshidagi  o‘quvchilarda o‘quv motivlarining shakllanishi.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55. O‘smirlarda kasbiy qiziqishlarni shakllantirishning psixologik xususiyatlari.</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56</w:t>
      </w:r>
      <w:r>
        <w:rPr>
          <w:rFonts w:ascii="Times New Roman" w:hAnsi="Times New Roman" w:cs="Times New Roman"/>
          <w:sz w:val="24"/>
          <w:szCs w:val="24"/>
          <w:lang w:val="uz-Cyrl-UZ"/>
        </w:rPr>
        <w:t xml:space="preserve"> Pedagogik qarovsiz bolalar bilan olib boriladigan ishlarning psixologik              xususiyatlari.</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57</w:t>
      </w:r>
      <w:r>
        <w:rPr>
          <w:rFonts w:ascii="Times New Roman" w:hAnsi="Times New Roman" w:cs="Times New Roman"/>
          <w:sz w:val="24"/>
          <w:szCs w:val="24"/>
          <w:lang w:val="uz-Cyrl-UZ"/>
        </w:rPr>
        <w:t>.</w:t>
      </w:r>
      <w:r>
        <w:rPr>
          <w:rFonts w:ascii="Times New Roman" w:hAnsi="Times New Roman" w:cs="Times New Roman"/>
          <w:sz w:val="24"/>
          <w:szCs w:val="24"/>
          <w:lang w:val="sv-SE"/>
        </w:rPr>
        <w:t xml:space="preserve"> </w:t>
      </w:r>
      <w:r>
        <w:rPr>
          <w:rFonts w:ascii="Times New Roman" w:hAnsi="Times New Roman" w:cs="Times New Roman"/>
          <w:sz w:val="24"/>
          <w:szCs w:val="24"/>
          <w:lang w:val="uz-Cyrl-UZ"/>
        </w:rPr>
        <w:t>Kichik maktab yoshidagi o‘quvchilarda ijtimoiy persepiyaning psixologik o‘ziga xosligi.</w:t>
      </w:r>
      <w:r>
        <w:rPr>
          <w:rFonts w:ascii="Times New Roman" w:hAnsi="Times New Roman" w:cs="Times New Roman"/>
          <w:sz w:val="24"/>
          <w:szCs w:val="24"/>
          <w:lang w:val="sv-SE"/>
        </w:rPr>
        <w:t xml:space="preserve"> </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58</w:t>
      </w:r>
      <w:r>
        <w:rPr>
          <w:rFonts w:ascii="Times New Roman" w:hAnsi="Times New Roman" w:cs="Times New Roman"/>
          <w:sz w:val="24"/>
          <w:szCs w:val="24"/>
          <w:lang w:val="uz-Cyrl-UZ"/>
        </w:rPr>
        <w:t>.</w:t>
      </w:r>
      <w:r>
        <w:rPr>
          <w:rFonts w:ascii="Times New Roman" w:hAnsi="Times New Roman" w:cs="Times New Roman"/>
          <w:sz w:val="24"/>
          <w:szCs w:val="24"/>
          <w:lang w:val="sv-SE"/>
        </w:rPr>
        <w:t xml:space="preserve"> Maktabgacha tarbiya muassasalarida bolalarning</w:t>
      </w:r>
      <w:r>
        <w:rPr>
          <w:rFonts w:ascii="Times New Roman" w:hAnsi="Times New Roman" w:cs="Times New Roman"/>
          <w:sz w:val="24"/>
          <w:szCs w:val="24"/>
          <w:lang w:val="uz-Cyrl-UZ"/>
        </w:rPr>
        <w:t xml:space="preserve"> ijtimoiy ada</w:t>
      </w:r>
      <w:r>
        <w:rPr>
          <w:rFonts w:ascii="Times New Roman" w:hAnsi="Times New Roman" w:cs="Times New Roman"/>
          <w:sz w:val="24"/>
          <w:szCs w:val="24"/>
          <w:lang w:val="sv-SE"/>
        </w:rPr>
        <w:t>p</w:t>
      </w:r>
      <w:r>
        <w:rPr>
          <w:rFonts w:ascii="Times New Roman" w:hAnsi="Times New Roman" w:cs="Times New Roman"/>
          <w:sz w:val="24"/>
          <w:szCs w:val="24"/>
          <w:lang w:val="uz-Cyrl-UZ"/>
        </w:rPr>
        <w:t>tatsiyasi.</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59.</w:t>
      </w:r>
      <w:r>
        <w:rPr>
          <w:rFonts w:ascii="Times New Roman" w:hAnsi="Times New Roman" w:cs="Times New Roman"/>
          <w:sz w:val="24"/>
          <w:szCs w:val="24"/>
          <w:lang w:val="uz-Cyrl-UZ"/>
        </w:rPr>
        <w:t xml:space="preserve"> Katta o‘smirlarda “Men” obrazining shakllanishiga ta’sir etuvchi psixologik omillar.</w:t>
      </w:r>
      <w:r>
        <w:rPr>
          <w:rFonts w:ascii="Times New Roman" w:hAnsi="Times New Roman" w:cs="Times New Roman"/>
          <w:sz w:val="24"/>
          <w:szCs w:val="24"/>
          <w:lang w:val="sv-SE"/>
        </w:rPr>
        <w:t xml:space="preserve"> </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60.</w:t>
      </w:r>
      <w:r>
        <w:rPr>
          <w:rFonts w:ascii="Times New Roman" w:hAnsi="Times New Roman" w:cs="Times New Roman"/>
          <w:sz w:val="24"/>
          <w:szCs w:val="24"/>
          <w:lang w:val="uz-Cyrl-UZ"/>
        </w:rPr>
        <w:t xml:space="preserve"> Kichik maktab  yoshidagi o‘quvchilarning kattalar va tengdoshlari bilan muloqotining o‘ziga xosligi.</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61.</w:t>
      </w:r>
      <w:r>
        <w:rPr>
          <w:rFonts w:ascii="Times New Roman" w:hAnsi="Times New Roman" w:cs="Times New Roman"/>
          <w:sz w:val="24"/>
          <w:szCs w:val="24"/>
          <w:lang w:val="uz-Cyrl-UZ"/>
        </w:rPr>
        <w:t xml:space="preserve"> O‘smir qizlarda stress holatining yosh psixologik jihatlari</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62. </w:t>
      </w:r>
      <w:r>
        <w:rPr>
          <w:rFonts w:ascii="Times New Roman" w:hAnsi="Times New Roman" w:cs="Times New Roman"/>
          <w:sz w:val="24"/>
          <w:szCs w:val="24"/>
          <w:lang w:val="uz-Cyrl-UZ"/>
        </w:rPr>
        <w:t>Emotsional stressga olib keluvchi ijtimoiy-psixologik ta’sirlar.</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63.</w:t>
      </w:r>
      <w:r>
        <w:rPr>
          <w:rFonts w:ascii="Times New Roman" w:hAnsi="Times New Roman" w:cs="Times New Roman"/>
          <w:sz w:val="24"/>
          <w:szCs w:val="24"/>
          <w:lang w:val="uz-Cyrl-UZ"/>
        </w:rPr>
        <w:t xml:space="preserve"> Informatsion stressning talabalar o‘quv faoliyatiga ta’siri.</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64.</w:t>
      </w:r>
      <w:r>
        <w:rPr>
          <w:rFonts w:ascii="Times New Roman" w:hAnsi="Times New Roman" w:cs="Times New Roman"/>
          <w:sz w:val="24"/>
          <w:szCs w:val="24"/>
          <w:lang w:val="uz-Cyrl-UZ"/>
        </w:rPr>
        <w:t xml:space="preserve"> O‘smirlarda hayotiy ko‘nikmalarni shakllantirish orqali stressga barqarorlikni oshirish</w:t>
      </w:r>
      <w:r>
        <w:rPr>
          <w:rFonts w:ascii="Times New Roman" w:hAnsi="Times New Roman" w:cs="Times New Roman"/>
          <w:sz w:val="24"/>
          <w:szCs w:val="24"/>
          <w:lang w:val="sv-SE"/>
        </w:rPr>
        <w:t xml:space="preserve"> </w:t>
      </w:r>
    </w:p>
    <w:p w:rsidR="00EB1153" w:rsidRDefault="00EB1153" w:rsidP="00EB1153">
      <w:pPr>
        <w:ind w:firstLine="567"/>
        <w:jc w:val="both"/>
        <w:rPr>
          <w:rFonts w:ascii="Times New Roman" w:hAnsi="Times New Roman" w:cs="Times New Roman"/>
          <w:b/>
          <w:bCs/>
          <w:sz w:val="24"/>
          <w:szCs w:val="24"/>
          <w:lang w:val="uz-Cyrl-UZ"/>
        </w:rPr>
      </w:pPr>
      <w:r>
        <w:rPr>
          <w:rFonts w:ascii="Times New Roman" w:hAnsi="Times New Roman" w:cs="Times New Roman"/>
          <w:b/>
          <w:bCs/>
          <w:sz w:val="24"/>
          <w:szCs w:val="24"/>
          <w:lang w:val="uz-Cyrl-UZ"/>
        </w:rPr>
        <w:t xml:space="preserve">Kurs ishi  tuzilishi va rasmiylashtirish </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Titul varag‘i: U quyidagicha talablar bilan rasmiylashtiriladi:</w:t>
      </w:r>
    </w:p>
    <w:p w:rsidR="00EB1153" w:rsidRDefault="00EB1153" w:rsidP="00EB1153">
      <w:pPr>
        <w:ind w:firstLine="567"/>
        <w:jc w:val="both"/>
        <w:rPr>
          <w:rFonts w:ascii="Times New Roman" w:hAnsi="Times New Roman" w:cs="Times New Roman"/>
          <w:sz w:val="24"/>
          <w:szCs w:val="24"/>
          <w:lang w:val="it-IT"/>
        </w:rPr>
      </w:pPr>
      <w:r>
        <w:rPr>
          <w:rFonts w:ascii="Times New Roman" w:hAnsi="Times New Roman" w:cs="Times New Roman"/>
          <w:sz w:val="24"/>
          <w:szCs w:val="24"/>
          <w:lang w:val="sv-SE"/>
        </w:rPr>
        <w:t xml:space="preserve">- yuqorida –o‘quv </w:t>
      </w:r>
      <w:r>
        <w:rPr>
          <w:rFonts w:ascii="Times New Roman" w:hAnsi="Times New Roman" w:cs="Times New Roman"/>
          <w:sz w:val="24"/>
          <w:szCs w:val="24"/>
          <w:lang w:val="it-IT"/>
        </w:rPr>
        <w:t xml:space="preserve">yurti nomi va kafedra nomi. </w:t>
      </w:r>
    </w:p>
    <w:p w:rsidR="00EB1153" w:rsidRDefault="00EB1153" w:rsidP="00EB1153">
      <w:pPr>
        <w:ind w:firstLine="567"/>
        <w:jc w:val="both"/>
        <w:rPr>
          <w:rFonts w:ascii="Times New Roman" w:hAnsi="Times New Roman" w:cs="Times New Roman"/>
          <w:sz w:val="24"/>
          <w:szCs w:val="24"/>
          <w:lang w:val="it-IT"/>
        </w:rPr>
      </w:pPr>
      <w:r>
        <w:rPr>
          <w:rFonts w:ascii="Times New Roman" w:hAnsi="Times New Roman" w:cs="Times New Roman"/>
          <w:sz w:val="24"/>
          <w:szCs w:val="24"/>
          <w:lang w:val="it-IT"/>
        </w:rPr>
        <w:t>-varaq o‘rtasida -talaba familiyasi, ismi, sharifi, shuningdek fakultet hamda kursi:</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pastga- kurs ishi mavzusi yoziladi:</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pastdan o‘ng tomonga- ilmiy raxbarning familiyasi, ismi, sharifi;</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-eng pastga – kurs ishi yozilgan shahar va yil ko‘rsatiladi.</w:t>
      </w:r>
    </w:p>
    <w:p w:rsidR="00EB1153" w:rsidRDefault="00EB1153" w:rsidP="00EB1153">
      <w:pPr>
        <w:ind w:firstLine="567"/>
        <w:jc w:val="both"/>
        <w:rPr>
          <w:rFonts w:ascii="Times New Roman" w:hAnsi="Times New Roman" w:cs="Times New Roman"/>
          <w:b/>
          <w:bCs/>
          <w:sz w:val="24"/>
          <w:szCs w:val="24"/>
          <w:lang w:val="sv-SE"/>
        </w:rPr>
      </w:pPr>
      <w:r>
        <w:rPr>
          <w:rFonts w:ascii="Times New Roman" w:hAnsi="Times New Roman" w:cs="Times New Roman"/>
          <w:b/>
          <w:bCs/>
          <w:sz w:val="24"/>
          <w:szCs w:val="24"/>
          <w:lang w:val="uz-Cyrl-UZ"/>
        </w:rPr>
        <w:t>Kurs ishi</w:t>
      </w:r>
      <w:r>
        <w:rPr>
          <w:rFonts w:ascii="Times New Roman" w:hAnsi="Times New Roman" w:cs="Times New Roman"/>
          <w:b/>
          <w:bCs/>
          <w:sz w:val="24"/>
          <w:szCs w:val="24"/>
          <w:lang w:val="sv-SE"/>
        </w:rPr>
        <w:t>ning mazmuni</w:t>
      </w:r>
    </w:p>
    <w:p w:rsidR="00EB1153" w:rsidRDefault="00EB1153" w:rsidP="00EB1153">
      <w:pPr>
        <w:ind w:firstLine="567"/>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Mundar</w:t>
      </w:r>
      <w:r>
        <w:rPr>
          <w:rFonts w:ascii="Times New Roman" w:hAnsi="Times New Roman" w:cs="Times New Roman"/>
          <w:b/>
          <w:bCs/>
          <w:sz w:val="24"/>
          <w:szCs w:val="24"/>
          <w:lang w:val="uz-Cyrl-UZ"/>
        </w:rPr>
        <w:t>i</w:t>
      </w:r>
      <w:r>
        <w:rPr>
          <w:rFonts w:ascii="Times New Roman" w:hAnsi="Times New Roman" w:cs="Times New Roman"/>
          <w:b/>
          <w:bCs/>
          <w:sz w:val="24"/>
          <w:szCs w:val="24"/>
          <w:lang w:val="sv-SE"/>
        </w:rPr>
        <w:t>ja</w:t>
      </w:r>
    </w:p>
    <w:p w:rsidR="00EB1153" w:rsidRDefault="00EB1153" w:rsidP="00EB1153">
      <w:pPr>
        <w:ind w:firstLine="567"/>
        <w:jc w:val="both"/>
        <w:rPr>
          <w:rFonts w:ascii="Times New Roman" w:hAnsi="Times New Roman" w:cs="Times New Roman"/>
          <w:sz w:val="24"/>
          <w:szCs w:val="24"/>
          <w:lang w:val="sv-SE"/>
        </w:rPr>
      </w:pPr>
      <w:r>
        <w:rPr>
          <w:rFonts w:ascii="Times New Roman" w:hAnsi="Times New Roman" w:cs="Times New Roman"/>
          <w:b/>
          <w:bCs/>
          <w:sz w:val="24"/>
          <w:szCs w:val="24"/>
          <w:lang w:val="sv-SE"/>
        </w:rPr>
        <w:t>Kurs ishi rejasi.</w:t>
      </w:r>
      <w:r>
        <w:rPr>
          <w:rFonts w:ascii="Times New Roman" w:hAnsi="Times New Roman" w:cs="Times New Roman"/>
          <w:sz w:val="24"/>
          <w:szCs w:val="24"/>
          <w:lang w:val="sv-SE"/>
        </w:rPr>
        <w:t xml:space="preserve"> Unda kurs ishining bo‘limi va betlari aniq ko‘rsatilgan bo‘ladi.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sv-SE"/>
        </w:rPr>
        <w:lastRenderedPageBreak/>
        <w:t>Kirish.</w:t>
      </w:r>
      <w:r>
        <w:rPr>
          <w:rFonts w:ascii="Times New Roman" w:hAnsi="Times New Roman" w:cs="Times New Roman"/>
          <w:sz w:val="24"/>
          <w:szCs w:val="24"/>
          <w:lang w:val="sv-SE"/>
        </w:rPr>
        <w:t xml:space="preserve"> Bu qism tadqiqot mavzusi dolzarbligini asoslashi kerak, </w:t>
      </w:r>
      <w:r>
        <w:rPr>
          <w:rFonts w:ascii="Times New Roman" w:hAnsi="Times New Roman" w:cs="Times New Roman"/>
          <w:sz w:val="24"/>
          <w:szCs w:val="24"/>
          <w:lang w:val="uz-Cyrl-UZ"/>
        </w:rPr>
        <w:t>bunda tadqiqotning dolzarbligi, muammoning o‘rganilganlik darajasi, maqsadi, ob’ekti, predmeti, vazifalari, ilmiy faraz, metodlar, tadqiqotning metodologik asosi, nazariy ahamiyati aks ettiriladi.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Kurs ishining asosiy qismi.</w:t>
      </w:r>
      <w:r>
        <w:rPr>
          <w:rFonts w:ascii="Times New Roman" w:hAnsi="Times New Roman" w:cs="Times New Roman"/>
          <w:sz w:val="24"/>
          <w:szCs w:val="24"/>
          <w:lang w:val="uz-Cyrl-UZ"/>
        </w:rPr>
        <w:t xml:space="preserve"> O‘ziga bir necha bo‘limlarni o‘z ichiga oladi. Nazariy qismda tadqiqot muammosinining fundamental ilmiy asoslari yoritib beriladi, adabiyotlarning tanqidiy analizi keltiriladi, avtorning shaxsiy pozitsiyasi ko‘rsatiladi. Eksperimental qismda mustaqil olib borilgan tadqiqot metodlari natijalari aks etadi. Eksperimental tadqiqot natijalari turli grafik, jadvallarda aks ettiriladi. </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Kurs ishini rasmiylashtirish</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Kurs ishining matni kompyuterda terilgan, 25-30 varaqni tashkil etilishi Times New Roman, 14-shriftida yozilishi, A4 farmotdagi stardart qog‘ozning 1 tarafiga 1,5 intervalda terilishi kerak. Chapdan-3sm, o‘ng tarafdan-1,5 sm, tepadan-2,5sm, pastdan-2sm bo‘lishi kerak.</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Xulosa:</w:t>
      </w:r>
      <w:r>
        <w:rPr>
          <w:rFonts w:ascii="Times New Roman" w:hAnsi="Times New Roman" w:cs="Times New Roman"/>
          <w:sz w:val="24"/>
          <w:szCs w:val="24"/>
          <w:lang w:val="uz-Cyrl-UZ"/>
        </w:rPr>
        <w:t xml:space="preserve"> Unda ishning natijasi avtor kelgan xulosasi, uning amaliy axamiyati va mavzuning kelgusi istiqbollari ko‘rsatiladi. Xulosaga qo‘yiladigan talablar;</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-uning qisqaligi unda kirish qismi mazmunini to‘liq qaytarmaslik kerak.Umuman olganda xulosada quyidagi  savollarga javob bo‘lishi kerak.</w:t>
      </w:r>
    </w:p>
    <w:p w:rsidR="00EB1153" w:rsidRDefault="00EB1153" w:rsidP="00EB1153">
      <w:pPr>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-nima uchun talaba mazkur  tadqiqotni o‘rgandi.</w:t>
      </w:r>
    </w:p>
    <w:p w:rsidR="00EB1153" w:rsidRDefault="00EB1153" w:rsidP="00EB1153">
      <w:pPr>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-nimalar qilindi?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es-ES"/>
        </w:rPr>
        <w:t>-avtor qanday xulosalarga keldi?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Xulosalar va olingan natijalarga asoslangan holda tavsiyalar ishlab chiqiladi. </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Foydalanilgan adabiyotlar</w:t>
      </w:r>
      <w:r>
        <w:rPr>
          <w:rFonts w:ascii="Times New Roman" w:hAnsi="Times New Roman" w:cs="Times New Roman"/>
          <w:sz w:val="24"/>
          <w:szCs w:val="24"/>
          <w:lang w:val="uz-Cyrl-UZ"/>
        </w:rPr>
        <w:t>. avtorning familiyasi yoki adabiyot nomining (agar avtor familiyasi, bo‘lmasa) alfavit tartibi bo‘yicha tuzilishi kerak.</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Manbalarni rasmiylashtirishda avtorning familiyasi va initsiali, ishning nomi, nashriyoti nomi, yili umumiy betlari soni ko‘rsatiladi.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Foydalanilgan adabiyotlarni rasmiylashtirishda eng avvalo, qonuniy-me’yoriy xujjatlar, farmonlar, buyruqlar, Prezident asarlari,  muammogna oid fundamental-nazariy adabiyotlar, vaqtli matbuot nashrlari, internet saytlari keltiriladi. Foydalanilgan adabiyotlar ro‘yhati 15 tadan kam bo‘lmasligi kerak. </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 xml:space="preserve">Ilova. </w:t>
      </w:r>
      <w:r>
        <w:rPr>
          <w:rFonts w:ascii="Times New Roman" w:hAnsi="Times New Roman" w:cs="Times New Roman"/>
          <w:sz w:val="24"/>
          <w:szCs w:val="24"/>
          <w:lang w:val="uz-Cyrl-UZ"/>
        </w:rPr>
        <w:t>Kurs ishi yozishda talab etilgan hajmdan tashqari yana bir qancha ilovalar keltiriladi. Shuning uchun ular oxiriga adabiyotlar ro‘yxatidan keyin joylashtiladi.Har bir ilova nomlanishi va tepadagi o‘ng burchakda «ilova» va tartib raqami ko‘rsatiladi. Masalan «Ilova 1», «Ilova 2» shaklida bo‘lishi mumkin.</w:t>
      </w:r>
    </w:p>
    <w:p w:rsidR="00EB1153" w:rsidRDefault="00EB1153" w:rsidP="00EB1153">
      <w:pPr>
        <w:ind w:firstLine="567"/>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KURS IS</w:t>
      </w:r>
      <w:r>
        <w:rPr>
          <w:rFonts w:ascii="Times New Roman" w:hAnsi="Times New Roman" w:cs="Times New Roman"/>
          <w:b/>
          <w:bCs/>
          <w:sz w:val="24"/>
          <w:szCs w:val="24"/>
          <w:lang w:val="sv-SE"/>
        </w:rPr>
        <w:t>H</w:t>
      </w:r>
      <w:r>
        <w:rPr>
          <w:rFonts w:ascii="Times New Roman" w:hAnsi="Times New Roman" w:cs="Times New Roman"/>
          <w:b/>
          <w:bCs/>
          <w:sz w:val="24"/>
          <w:szCs w:val="24"/>
          <w:lang w:val="uz-Cyrl-UZ"/>
        </w:rPr>
        <w:t>LARINI BAHOLAS</w:t>
      </w:r>
      <w:r>
        <w:rPr>
          <w:rFonts w:ascii="Times New Roman" w:hAnsi="Times New Roman" w:cs="Times New Roman"/>
          <w:b/>
          <w:bCs/>
          <w:sz w:val="24"/>
          <w:szCs w:val="24"/>
          <w:lang w:val="sv-SE"/>
        </w:rPr>
        <w:t>H</w:t>
      </w:r>
      <w:r>
        <w:rPr>
          <w:rFonts w:ascii="Times New Roman" w:hAnsi="Times New Roman" w:cs="Times New Roman"/>
          <w:b/>
          <w:bCs/>
          <w:sz w:val="24"/>
          <w:szCs w:val="24"/>
          <w:lang w:val="uz-Cyrl-UZ"/>
        </w:rPr>
        <w:t xml:space="preserve"> MEZONLARI: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Talabalarning kurs ishi  taqdimotlari quyidagi mezonlar bo‘yicha baholanadi.</w:t>
      </w:r>
    </w:p>
    <w:p w:rsidR="00EB1153" w:rsidRDefault="00EB1153" w:rsidP="00EB1153">
      <w:pPr>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Kurs ishi mavzusining ilmiy apparatini to‘g‘ri, to‘liq ishlab chiqilganligi va mavzuning dolzarbligini to‘liq asoslanganligi, muammoning o‘rganilganlik darajasini yoritish, mavzuga oid fundamental ilmiy, internet ma’lumotlarini  qiyosiy tahlil qilish,  agar ishda tadqiqot ishi rejalashtirilgan bo‘lsa (asosan 3-kurslarda) tajriba-sinov natijalarining son va sifat tahlilini psixologik nuqtai nazardan ochib berilishi, olingan natijalarga tayangan holda ilmiy asoslangan xulosa va tavsiyalarning shakllantirilganligi inobatga olinib berilgan topshiriqlar o‘z muddatida, to‘liq, mustaqil, ijodiy yondoshgan holda bajarilgan bo‘lsa – </w:t>
      </w:r>
      <w:r>
        <w:rPr>
          <w:rFonts w:ascii="Times New Roman" w:hAnsi="Times New Roman" w:cs="Times New Roman"/>
          <w:b/>
          <w:bCs/>
          <w:sz w:val="24"/>
          <w:szCs w:val="24"/>
          <w:lang w:val="uz-Cyrl-UZ"/>
        </w:rPr>
        <w:t>86-100 ballar</w:t>
      </w:r>
      <w:r>
        <w:rPr>
          <w:rFonts w:ascii="Times New Roman" w:hAnsi="Times New Roman" w:cs="Times New Roman"/>
          <w:sz w:val="24"/>
          <w:szCs w:val="24"/>
          <w:lang w:val="uz-Cyrl-UZ"/>
        </w:rPr>
        <w:t>;</w:t>
      </w:r>
    </w:p>
    <w:p w:rsidR="00EB1153" w:rsidRDefault="00EB1153" w:rsidP="00EB1153">
      <w:pPr>
        <w:tabs>
          <w:tab w:val="left" w:pos="360"/>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ab/>
        <w:t xml:space="preserve">Kurs ishi mavzusining ilmiy apparatini to‘g‘ri, to‘liq ishlab chiqilganligi va mavzuning dolzarbligini to‘liq asoslanganligi, muammoning o‘rganilganlik darajasini yoritish, mavzuga oid fundamental ilmiy ma’lumotlarini  qiyosiy tahlil qilish,  agar ishda tadqiqot ishi rejalashtirilgan bo‘lsa (asosan 3-kurslarda) tajriba-sinov natijalarining son va sifat tahlilini psixologik nuqtai nazardan ochib berilishi, olingan natijalarga tayangan holda ilmiy asoslangan xulosa va tavsiyalarning shakllantirilganligi inobatga olinib berilgan topshiriq o‘z muddatida, to‘liq, ilmiy rahbar maslahatlari yordamida bajarilgan bo‘lsa – </w:t>
      </w:r>
      <w:r>
        <w:rPr>
          <w:rFonts w:ascii="Times New Roman" w:hAnsi="Times New Roman" w:cs="Times New Roman"/>
          <w:b/>
          <w:bCs/>
          <w:sz w:val="24"/>
          <w:szCs w:val="24"/>
          <w:lang w:val="uz-Cyrl-UZ"/>
        </w:rPr>
        <w:t>71-85 ballar</w:t>
      </w:r>
      <w:r>
        <w:rPr>
          <w:rFonts w:ascii="Times New Roman" w:hAnsi="Times New Roman" w:cs="Times New Roman"/>
          <w:sz w:val="24"/>
          <w:szCs w:val="24"/>
          <w:lang w:val="uz-Cyrl-UZ"/>
        </w:rPr>
        <w:t>.</w:t>
      </w:r>
    </w:p>
    <w:p w:rsidR="00EB1153" w:rsidRDefault="00EB1153" w:rsidP="00EB1153">
      <w:pPr>
        <w:tabs>
          <w:tab w:val="left" w:pos="900"/>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Kurs ishi mavzusining ilmiy apparatini to‘g‘ri ishlab chiqilganligi va mavzuning dolzarbligini  asoslanganligi, muammoning o‘rganilganlik darajasini yoritish, mavzuga oid fundamental ilmiy ma’lumotlarini tahlil qilish, agar ishda tadqiqot ishi rejalashtirilgan bo‘lsa (asosan 3-kurslarda) tajriba-sinov natijalarining son va sifat tahlilini psixologik nuqtai nazardan </w:t>
      </w:r>
      <w:r>
        <w:rPr>
          <w:rFonts w:ascii="Times New Roman" w:hAnsi="Times New Roman" w:cs="Times New Roman"/>
          <w:sz w:val="24"/>
          <w:szCs w:val="24"/>
          <w:lang w:val="uz-Cyrl-UZ"/>
        </w:rPr>
        <w:lastRenderedPageBreak/>
        <w:t xml:space="preserve">ochib berilishida kamchiliklar aniqlansa, shakllantirilgan xulosa va tavsiyalarning ilmiy asoslanganlik darajasi sust bo‘lsa, berilgan topshiriq muddatidan kechiktirilib, ilmiy rahbar maslahatlari yordamida to‘liq holda bajarilgan bo‘lsa – </w:t>
      </w:r>
      <w:r>
        <w:rPr>
          <w:rFonts w:ascii="Times New Roman" w:hAnsi="Times New Roman" w:cs="Times New Roman"/>
          <w:b/>
          <w:bCs/>
          <w:sz w:val="24"/>
          <w:szCs w:val="24"/>
          <w:lang w:val="uz-Cyrl-UZ"/>
        </w:rPr>
        <w:t>55-70 ballar</w:t>
      </w:r>
      <w:r>
        <w:rPr>
          <w:rFonts w:ascii="Times New Roman" w:hAnsi="Times New Roman" w:cs="Times New Roman"/>
          <w:sz w:val="24"/>
          <w:szCs w:val="24"/>
          <w:lang w:val="uz-Cyrl-UZ"/>
        </w:rPr>
        <w:t>.</w:t>
      </w:r>
    </w:p>
    <w:p w:rsidR="00EB1153" w:rsidRDefault="00EB1153" w:rsidP="00EB1153">
      <w:pPr>
        <w:tabs>
          <w:tab w:val="left" w:pos="900"/>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Berilgan topshiriq muddatidan kechiktirilib, qisman bajarilgan bo‘lsa yoki umuman talab darajasida bajarilmagan bo‘lsa  </w:t>
      </w:r>
      <w:r>
        <w:rPr>
          <w:rFonts w:ascii="Times New Roman" w:hAnsi="Times New Roman" w:cs="Times New Roman"/>
          <w:b/>
          <w:bCs/>
          <w:sz w:val="24"/>
          <w:szCs w:val="24"/>
          <w:lang w:val="uz-Cyrl-UZ"/>
        </w:rPr>
        <w:t xml:space="preserve">– 0-55 ballar </w:t>
      </w:r>
      <w:r>
        <w:rPr>
          <w:rFonts w:ascii="Times New Roman" w:hAnsi="Times New Roman" w:cs="Times New Roman"/>
          <w:sz w:val="24"/>
          <w:szCs w:val="24"/>
          <w:lang w:val="uz-Cyrl-UZ"/>
        </w:rPr>
        <w:t>bilan baholanadi.</w:t>
      </w:r>
    </w:p>
    <w:p w:rsidR="00EB1153" w:rsidRDefault="00EB1153" w:rsidP="00EB1153">
      <w:pPr>
        <w:ind w:firstLine="567"/>
        <w:jc w:val="center"/>
        <w:rPr>
          <w:rFonts w:ascii="Times New Roman" w:hAnsi="Times New Roman" w:cs="Times New Roman"/>
          <w:sz w:val="24"/>
          <w:szCs w:val="24"/>
          <w:lang w:val="uz-Latn-UZ"/>
        </w:rPr>
      </w:pPr>
    </w:p>
    <w:p w:rsidR="00105C2B" w:rsidRPr="00EB1153" w:rsidRDefault="00EB1153">
      <w:pPr>
        <w:rPr>
          <w:lang w:val="uz-Latn-UZ"/>
        </w:rPr>
      </w:pPr>
      <w:bookmarkStart w:id="0" w:name="_GoBack"/>
      <w:bookmarkEnd w:id="0"/>
    </w:p>
    <w:sectPr w:rsidR="00105C2B" w:rsidRPr="00EB1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9F"/>
    <w:rsid w:val="00225C9F"/>
    <w:rsid w:val="0040550B"/>
    <w:rsid w:val="00EB1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153"/>
    <w:pPr>
      <w:spacing w:after="0" w:line="240" w:lineRule="auto"/>
    </w:pPr>
    <w:rPr>
      <w:rFonts w:ascii="BalticaTAD" w:eastAsia="Times New Roman" w:hAnsi="BalticaTAD" w:cs="BalticaTAD"/>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153"/>
    <w:pPr>
      <w:spacing w:after="0" w:line="240" w:lineRule="auto"/>
    </w:pPr>
    <w:rPr>
      <w:rFonts w:ascii="BalticaTAD" w:eastAsia="Times New Roman" w:hAnsi="BalticaTAD" w:cs="BalticaTAD"/>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96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9134</Characters>
  <Application>Microsoft Office Word</Application>
  <DocSecurity>0</DocSecurity>
  <Lines>76</Lines>
  <Paragraphs>21</Paragraphs>
  <ScaleCrop>false</ScaleCrop>
  <Company>Home</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dc:creator>
  <cp:keywords/>
  <dc:description/>
  <cp:lastModifiedBy>Class</cp:lastModifiedBy>
  <cp:revision>2</cp:revision>
  <dcterms:created xsi:type="dcterms:W3CDTF">2020-01-10T09:10:00Z</dcterms:created>
  <dcterms:modified xsi:type="dcterms:W3CDTF">2020-01-10T09:10:00Z</dcterms:modified>
</cp:coreProperties>
</file>